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7" w:rsidRDefault="00E42807" w:rsidP="00E42807"/>
    <w:tbl>
      <w:tblPr>
        <w:tblW w:w="98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6441"/>
        <w:gridCol w:w="1680"/>
      </w:tblGrid>
      <w:tr w:rsidR="00E42807" w:rsidTr="00E42807">
        <w:trPr>
          <w:trHeight w:val="1186"/>
        </w:trPr>
        <w:tc>
          <w:tcPr>
            <w:tcW w:w="1681" w:type="dxa"/>
          </w:tcPr>
          <w:p w:rsidR="00E42807" w:rsidRDefault="00E42807" w:rsidP="00581BD5">
            <w:pPr>
              <w:rPr>
                <w:noProof/>
              </w:rPr>
            </w:pPr>
          </w:p>
          <w:p w:rsidR="00E42807" w:rsidRPr="008600FC" w:rsidRDefault="00E42807" w:rsidP="00581BD5">
            <w:pPr>
              <w:rPr>
                <w:noProof/>
              </w:rPr>
            </w:pPr>
            <w:r w:rsidRPr="00E42807"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876300"/>
                  <wp:effectExtent l="19050" t="0" r="0" b="0"/>
                  <wp:docPr id="3" name="Resim 1" descr="C:\Users\ISA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Users\IS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30" cy="88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2807" w:rsidRPr="00F25D72" w:rsidRDefault="00E42807" w:rsidP="00E42807">
            <w:r>
              <w:rPr>
                <w:noProof/>
                <w:sz w:val="22"/>
                <w:szCs w:val="22"/>
              </w:rPr>
              <w:t xml:space="preserve">         </w:t>
            </w:r>
          </w:p>
        </w:tc>
        <w:tc>
          <w:tcPr>
            <w:tcW w:w="6441" w:type="dxa"/>
          </w:tcPr>
          <w:p w:rsidR="00E42807" w:rsidRPr="00F25D72" w:rsidRDefault="00E42807" w:rsidP="00581BD5">
            <w:pPr>
              <w:jc w:val="center"/>
            </w:pPr>
          </w:p>
          <w:p w:rsidR="000077C9" w:rsidRDefault="000077C9" w:rsidP="000077C9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</w:p>
          <w:p w:rsidR="00E42807" w:rsidRDefault="00C13406" w:rsidP="000077C9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Payas</w:t>
            </w:r>
            <w:proofErr w:type="spellEnd"/>
            <w:r w:rsidR="000077C9">
              <w:rPr>
                <w:b/>
                <w:sz w:val="32"/>
                <w:szCs w:val="32"/>
              </w:rPr>
              <w:t xml:space="preserve"> İlçe Milli Eğitim Müdürlüğü</w:t>
            </w:r>
          </w:p>
          <w:p w:rsidR="000077C9" w:rsidRPr="00F77F2B" w:rsidRDefault="000077C9" w:rsidP="000077C9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İSG Kurulu Toplantı Çağrı Duyurusu</w:t>
            </w:r>
          </w:p>
        </w:tc>
        <w:tc>
          <w:tcPr>
            <w:tcW w:w="1680" w:type="dxa"/>
          </w:tcPr>
          <w:p w:rsidR="00E42807" w:rsidRDefault="00E42807" w:rsidP="00581BD5">
            <w:r>
              <w:rPr>
                <w:sz w:val="22"/>
                <w:szCs w:val="22"/>
              </w:rPr>
              <w:t xml:space="preserve"> </w:t>
            </w:r>
          </w:p>
          <w:p w:rsidR="00E42807" w:rsidRPr="00F25D72" w:rsidRDefault="00E42807" w:rsidP="00581BD5">
            <w:r w:rsidRPr="00E42807">
              <w:rPr>
                <w:noProof/>
                <w:sz w:val="22"/>
                <w:szCs w:val="22"/>
              </w:rPr>
              <w:drawing>
                <wp:inline distT="0" distB="0" distL="0" distR="0">
                  <wp:extent cx="885825" cy="876300"/>
                  <wp:effectExtent l="19050" t="0" r="9525" b="0"/>
                  <wp:docPr id="4" name="Resim 1" descr="C:\Users\ISA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Users\IS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22" cy="88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807" w:rsidRDefault="00E42807" w:rsidP="00E42807"/>
    <w:p w:rsidR="00E42807" w:rsidRDefault="00E42807" w:rsidP="00E42807"/>
    <w:p w:rsidR="00E42807" w:rsidRDefault="00A90C8F" w:rsidP="00A90C8F">
      <w:pPr>
        <w:spacing w:line="276" w:lineRule="auto"/>
        <w:jc w:val="both"/>
      </w:pPr>
      <w:r>
        <w:t xml:space="preserve">      </w:t>
      </w:r>
      <w:r w:rsidR="001A05B7">
        <w:t xml:space="preserve"> </w:t>
      </w:r>
      <w:r>
        <w:t xml:space="preserve"> Yönetmenlik gereği </w:t>
      </w:r>
      <w:r w:rsidR="00F07CA6">
        <w:t>2</w:t>
      </w:r>
      <w:r w:rsidR="00C13406">
        <w:t>7</w:t>
      </w:r>
      <w:r w:rsidR="005E4E0E">
        <w:t>.0</w:t>
      </w:r>
      <w:r w:rsidR="00F07CA6">
        <w:t>2</w:t>
      </w:r>
      <w:r w:rsidR="005E4E0E">
        <w:t>.2016</w:t>
      </w:r>
      <w:r>
        <w:t xml:space="preserve"> tarihinde ve saat</w:t>
      </w:r>
      <w:r w:rsidR="0006623F">
        <w:t xml:space="preserve"> 10.00</w:t>
      </w:r>
      <w:r w:rsidR="00670503">
        <w:t>’</w:t>
      </w:r>
      <w:r>
        <w:t>da</w:t>
      </w:r>
      <w:r w:rsidR="001A05B7" w:rsidRPr="001A05B7">
        <w:t xml:space="preserve"> </w:t>
      </w:r>
      <w:r w:rsidR="001A05B7">
        <w:t>İ</w:t>
      </w:r>
      <w:r w:rsidR="00C13406">
        <w:t>lçe Milli Eğitim</w:t>
      </w:r>
      <w:r>
        <w:t xml:space="preserve"> </w:t>
      </w:r>
      <w:r w:rsidR="001A05B7">
        <w:t>Şube Müdürü</w:t>
      </w:r>
      <w:r w:rsidR="00E9344D">
        <w:t xml:space="preserve"> </w:t>
      </w:r>
      <w:r w:rsidR="00C13406">
        <w:t xml:space="preserve">Ahmet </w:t>
      </w:r>
      <w:proofErr w:type="spellStart"/>
      <w:proofErr w:type="gramStart"/>
      <w:r w:rsidR="00C13406">
        <w:t>YANMAZ’ın</w:t>
      </w:r>
      <w:proofErr w:type="spellEnd"/>
      <w:r w:rsidR="00C13406">
        <w:t xml:space="preserve"> </w:t>
      </w:r>
      <w:r w:rsidR="0006623F">
        <w:t xml:space="preserve"> </w:t>
      </w:r>
      <w:r w:rsidR="001A05B7">
        <w:t>Başkanlığında</w:t>
      </w:r>
      <w:proofErr w:type="gramEnd"/>
      <w:r w:rsidR="0006623F">
        <w:t xml:space="preserve"> </w:t>
      </w:r>
      <w:r>
        <w:t>aşağıdaki gündem maddelerini görüşmek üzere ‘</w:t>
      </w:r>
      <w:r w:rsidRPr="00A5331B">
        <w:rPr>
          <w:b/>
        </w:rPr>
        <w:t>İş</w:t>
      </w:r>
      <w:r w:rsidR="000759CD">
        <w:rPr>
          <w:b/>
        </w:rPr>
        <w:t>yeri Sağlık</w:t>
      </w:r>
      <w:r w:rsidR="00D8033D">
        <w:rPr>
          <w:b/>
        </w:rPr>
        <w:t xml:space="preserve"> ve Güvenlik</w:t>
      </w:r>
      <w:r w:rsidRPr="00A5331B">
        <w:rPr>
          <w:b/>
        </w:rPr>
        <w:t xml:space="preserve"> Kurulu</w:t>
      </w:r>
      <w:r w:rsidR="00A5331B" w:rsidRPr="00A5331B">
        <w:rPr>
          <w:b/>
        </w:rPr>
        <w:t>’</w:t>
      </w:r>
      <w:r w:rsidR="00A5331B">
        <w:t xml:space="preserve"> toplantısı yapılacaktır.</w:t>
      </w:r>
    </w:p>
    <w:p w:rsidR="00A5331B" w:rsidRDefault="00A5331B" w:rsidP="00A90C8F">
      <w:pPr>
        <w:spacing w:line="276" w:lineRule="auto"/>
        <w:jc w:val="both"/>
      </w:pPr>
    </w:p>
    <w:p w:rsidR="00E42807" w:rsidRDefault="00E42807" w:rsidP="00533536">
      <w:pPr>
        <w:spacing w:line="276" w:lineRule="auto"/>
        <w:ind w:firstLine="708"/>
        <w:jc w:val="both"/>
      </w:pPr>
      <w:r w:rsidRPr="00182A11">
        <w:t>Yapılan çalışmalarda İş Sağlığı ve Güvenliği ile ilgili olarak gündeme alınmasını istedikleri konuları, kurul üyelerine veya çalışan temsilcilerine topla</w:t>
      </w:r>
      <w:r>
        <w:t xml:space="preserve">ntı gününe kadar bildirebilir.   </w:t>
      </w:r>
      <w:proofErr w:type="gramStart"/>
      <w:r w:rsidR="00756A21">
        <w:t>2</w:t>
      </w:r>
      <w:r w:rsidR="00C13406">
        <w:t>5</w:t>
      </w:r>
      <w:r w:rsidR="00756A21">
        <w:t>/02/2016</w:t>
      </w:r>
      <w:proofErr w:type="gramEnd"/>
      <w:r>
        <w:t xml:space="preserve">                                                                                </w:t>
      </w:r>
    </w:p>
    <w:p w:rsidR="00533536" w:rsidRDefault="00533536" w:rsidP="00533536">
      <w:pPr>
        <w:tabs>
          <w:tab w:val="left" w:pos="6540"/>
        </w:tabs>
        <w:spacing w:line="276" w:lineRule="auto"/>
        <w:ind w:firstLine="708"/>
        <w:jc w:val="center"/>
      </w:pPr>
      <w:r>
        <w:t xml:space="preserve">                                                                                                 </w:t>
      </w:r>
      <w:r w:rsidR="004B2662">
        <w:t xml:space="preserve"> </w:t>
      </w:r>
      <w:r>
        <w:t xml:space="preserve"> İşveren Vekili</w:t>
      </w:r>
    </w:p>
    <w:p w:rsidR="00533536" w:rsidRDefault="00533536" w:rsidP="00533536">
      <w:pPr>
        <w:tabs>
          <w:tab w:val="left" w:pos="6540"/>
        </w:tabs>
        <w:spacing w:line="276" w:lineRule="auto"/>
        <w:ind w:firstLine="708"/>
        <w:jc w:val="center"/>
      </w:pPr>
      <w:r>
        <w:t xml:space="preserve">                                                                                                    </w:t>
      </w:r>
      <w:r w:rsidR="00C13406">
        <w:t>Ahmet YANMAZ</w:t>
      </w:r>
    </w:p>
    <w:p w:rsidR="00533536" w:rsidRDefault="00533536" w:rsidP="00533536">
      <w:pPr>
        <w:tabs>
          <w:tab w:val="left" w:pos="6540"/>
          <w:tab w:val="left" w:pos="6675"/>
          <w:tab w:val="right" w:pos="9072"/>
        </w:tabs>
        <w:spacing w:line="276" w:lineRule="auto"/>
        <w:ind w:firstLine="708"/>
        <w:jc w:val="right"/>
      </w:pPr>
      <w:r>
        <w:tab/>
        <w:t>İ</w:t>
      </w:r>
      <w:r w:rsidR="00C13406">
        <w:t>lçe Milli Eğitim</w:t>
      </w:r>
      <w:r>
        <w:t xml:space="preserve"> </w:t>
      </w:r>
      <w:r>
        <w:tab/>
        <w:t>Şube Müdürü</w:t>
      </w:r>
    </w:p>
    <w:p w:rsidR="00E42807" w:rsidRPr="00182A11" w:rsidRDefault="00E42807" w:rsidP="00E42807">
      <w:pPr>
        <w:ind w:firstLine="708"/>
      </w:pPr>
    </w:p>
    <w:p w:rsidR="00E42807" w:rsidRDefault="00E42807" w:rsidP="00E42807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E42807" w:rsidTr="00CA7E6F">
        <w:tc>
          <w:tcPr>
            <w:tcW w:w="2411" w:type="dxa"/>
          </w:tcPr>
          <w:p w:rsidR="00E42807" w:rsidRPr="00F25D72" w:rsidRDefault="00E42807" w:rsidP="00581BD5">
            <w:pPr>
              <w:rPr>
                <w:b/>
              </w:rPr>
            </w:pPr>
            <w:r w:rsidRPr="00F25D72">
              <w:rPr>
                <w:b/>
                <w:szCs w:val="22"/>
              </w:rPr>
              <w:t>Toplantı No</w:t>
            </w:r>
          </w:p>
        </w:tc>
        <w:tc>
          <w:tcPr>
            <w:tcW w:w="7229" w:type="dxa"/>
          </w:tcPr>
          <w:p w:rsidR="00E42807" w:rsidRPr="00F25D72" w:rsidRDefault="001A05B7" w:rsidP="001A05B7">
            <w:r>
              <w:rPr>
                <w:sz w:val="22"/>
                <w:szCs w:val="22"/>
              </w:rPr>
              <w:t>0</w:t>
            </w:r>
            <w:r w:rsidR="00687BFA">
              <w:rPr>
                <w:sz w:val="22"/>
                <w:szCs w:val="22"/>
              </w:rPr>
              <w:t>2</w:t>
            </w:r>
          </w:p>
        </w:tc>
      </w:tr>
      <w:tr w:rsidR="00E42807" w:rsidTr="00CA7E6F">
        <w:tc>
          <w:tcPr>
            <w:tcW w:w="2411" w:type="dxa"/>
          </w:tcPr>
          <w:p w:rsidR="00E42807" w:rsidRPr="00F25D72" w:rsidRDefault="00E42807" w:rsidP="00581BD5">
            <w:pPr>
              <w:rPr>
                <w:b/>
              </w:rPr>
            </w:pPr>
            <w:r w:rsidRPr="00F25D72">
              <w:rPr>
                <w:b/>
                <w:szCs w:val="22"/>
              </w:rPr>
              <w:t>Tarih - Saat</w:t>
            </w:r>
          </w:p>
        </w:tc>
        <w:tc>
          <w:tcPr>
            <w:tcW w:w="7229" w:type="dxa"/>
          </w:tcPr>
          <w:p w:rsidR="00E42807" w:rsidRPr="00F25D72" w:rsidRDefault="00F07CA6" w:rsidP="00C13406">
            <w:r>
              <w:rPr>
                <w:sz w:val="22"/>
                <w:szCs w:val="22"/>
              </w:rPr>
              <w:t>2</w:t>
            </w:r>
            <w:r w:rsidR="00C134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.02</w:t>
            </w:r>
            <w:r w:rsidR="005E4E0E">
              <w:rPr>
                <w:sz w:val="22"/>
                <w:szCs w:val="22"/>
              </w:rPr>
              <w:t>.2016</w:t>
            </w:r>
            <w:r w:rsidR="001A05B7">
              <w:rPr>
                <w:sz w:val="22"/>
                <w:szCs w:val="22"/>
              </w:rPr>
              <w:t xml:space="preserve">              </w:t>
            </w:r>
            <w:r w:rsidR="001A05B7">
              <w:t>Saat 10.00.da</w:t>
            </w:r>
          </w:p>
        </w:tc>
      </w:tr>
      <w:tr w:rsidR="00E42807" w:rsidTr="00CA7E6F">
        <w:tc>
          <w:tcPr>
            <w:tcW w:w="2411" w:type="dxa"/>
          </w:tcPr>
          <w:p w:rsidR="00E42807" w:rsidRPr="00F25D72" w:rsidRDefault="00E42807" w:rsidP="00581BD5">
            <w:pPr>
              <w:rPr>
                <w:b/>
              </w:rPr>
            </w:pPr>
            <w:r w:rsidRPr="00F25D72">
              <w:rPr>
                <w:b/>
                <w:szCs w:val="22"/>
              </w:rPr>
              <w:t>Yer</w:t>
            </w:r>
          </w:p>
        </w:tc>
        <w:tc>
          <w:tcPr>
            <w:tcW w:w="7229" w:type="dxa"/>
          </w:tcPr>
          <w:p w:rsidR="00E42807" w:rsidRPr="00F25D72" w:rsidRDefault="00E42807" w:rsidP="00F35284">
            <w:r>
              <w:rPr>
                <w:sz w:val="22"/>
                <w:szCs w:val="22"/>
              </w:rPr>
              <w:t xml:space="preserve"> </w:t>
            </w:r>
            <w:r w:rsidR="001A05B7">
              <w:t>İ</w:t>
            </w:r>
            <w:r w:rsidR="00F35284">
              <w:t xml:space="preserve">lçe Milli Eğitim </w:t>
            </w:r>
            <w:r w:rsidR="00E9344D">
              <w:t xml:space="preserve">Şube Müdürü </w:t>
            </w:r>
            <w:r w:rsidR="00F35284" w:rsidRPr="00F35284">
              <w:rPr>
                <w:b/>
              </w:rPr>
              <w:t xml:space="preserve">Ahmet </w:t>
            </w:r>
            <w:proofErr w:type="spellStart"/>
            <w:r w:rsidR="00F35284" w:rsidRPr="00F35284">
              <w:rPr>
                <w:b/>
              </w:rPr>
              <w:t>YANMAZ</w:t>
            </w:r>
            <w:r w:rsidR="00EE74E8">
              <w:t>’</w:t>
            </w:r>
            <w:r w:rsidR="00F35284">
              <w:t>ı</w:t>
            </w:r>
            <w:r w:rsidR="00EE74E8">
              <w:t>n</w:t>
            </w:r>
            <w:proofErr w:type="spellEnd"/>
            <w:r w:rsidR="001A05B7">
              <w:t xml:space="preserve"> Odası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E42807" w:rsidTr="00CA7E6F">
        <w:tc>
          <w:tcPr>
            <w:tcW w:w="2411" w:type="dxa"/>
          </w:tcPr>
          <w:p w:rsidR="00E42807" w:rsidRPr="00F25D72" w:rsidRDefault="00E42807" w:rsidP="00581BD5">
            <w:pPr>
              <w:rPr>
                <w:b/>
              </w:rPr>
            </w:pPr>
            <w:r w:rsidRPr="00F25D72">
              <w:rPr>
                <w:b/>
                <w:szCs w:val="22"/>
              </w:rPr>
              <w:t>Toplantı Başkanı</w:t>
            </w:r>
          </w:p>
        </w:tc>
        <w:tc>
          <w:tcPr>
            <w:tcW w:w="7229" w:type="dxa"/>
          </w:tcPr>
          <w:p w:rsidR="00E42807" w:rsidRPr="00F25D72" w:rsidRDefault="00F35284" w:rsidP="00F35284">
            <w:r>
              <w:t>Ahmet YANMAZ</w:t>
            </w:r>
            <w:r>
              <w:rPr>
                <w:sz w:val="22"/>
                <w:szCs w:val="22"/>
              </w:rPr>
              <w:t xml:space="preserve"> </w:t>
            </w:r>
            <w:r w:rsidR="00EE74E8">
              <w:rPr>
                <w:sz w:val="22"/>
                <w:szCs w:val="22"/>
              </w:rPr>
              <w:t xml:space="preserve">-  </w:t>
            </w:r>
            <w:r>
              <w:t xml:space="preserve">İlçe Milli Eğitim </w:t>
            </w:r>
            <w:r w:rsidR="00EE74E8">
              <w:t>Şube Müdürü</w:t>
            </w:r>
          </w:p>
        </w:tc>
      </w:tr>
    </w:tbl>
    <w:p w:rsidR="00E42807" w:rsidRPr="00C53569" w:rsidRDefault="00E42807" w:rsidP="00E42807">
      <w:pPr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07"/>
        <w:gridCol w:w="4038"/>
        <w:gridCol w:w="1126"/>
        <w:gridCol w:w="1809"/>
      </w:tblGrid>
      <w:tr w:rsidR="00B40A53" w:rsidRPr="00C53569" w:rsidTr="00B64961">
        <w:tc>
          <w:tcPr>
            <w:tcW w:w="560" w:type="dxa"/>
          </w:tcPr>
          <w:p w:rsidR="00B40A53" w:rsidRPr="00C53569" w:rsidRDefault="00B40A53" w:rsidP="00581BD5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Toplantıya Katılacaklar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B40A53" w:rsidRPr="00C53569" w:rsidRDefault="00CA7E6F" w:rsidP="00CA7E6F">
            <w:pPr>
              <w:tabs>
                <w:tab w:val="left" w:pos="225"/>
              </w:tabs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ab/>
            </w:r>
          </w:p>
          <w:p w:rsidR="00CA7E6F" w:rsidRPr="00C53569" w:rsidRDefault="00536DC6" w:rsidP="00CA7E6F">
            <w:pPr>
              <w:tabs>
                <w:tab w:val="left" w:pos="225"/>
              </w:tabs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CA7E6F" w:rsidRPr="00C53569" w:rsidRDefault="00CA7E6F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İmza</w:t>
            </w:r>
          </w:p>
        </w:tc>
      </w:tr>
      <w:tr w:rsidR="00B40A53" w:rsidRPr="00C53569" w:rsidTr="00B64961">
        <w:trPr>
          <w:trHeight w:val="601"/>
        </w:trPr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0077C9" w:rsidRDefault="000077C9" w:rsidP="00F35284">
            <w:pPr>
              <w:jc w:val="center"/>
              <w:rPr>
                <w:b/>
                <w:sz w:val="20"/>
                <w:szCs w:val="20"/>
              </w:rPr>
            </w:pPr>
          </w:p>
          <w:p w:rsidR="00F35284" w:rsidRPr="00EE74E8" w:rsidRDefault="00F35284" w:rsidP="00F35284">
            <w:pPr>
              <w:rPr>
                <w:b/>
                <w:sz w:val="20"/>
                <w:szCs w:val="20"/>
              </w:rPr>
            </w:pPr>
            <w:r w:rsidRPr="00F35284">
              <w:rPr>
                <w:b/>
                <w:sz w:val="20"/>
              </w:rPr>
              <w:t>Ahmet YANMAZ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0077C9" w:rsidRPr="00EE74E8" w:rsidRDefault="000077C9" w:rsidP="000077C9">
            <w:pPr>
              <w:rPr>
                <w:sz w:val="20"/>
                <w:szCs w:val="20"/>
              </w:rPr>
            </w:pPr>
          </w:p>
          <w:p w:rsidR="00B40A53" w:rsidRPr="00EE74E8" w:rsidRDefault="00F35284" w:rsidP="000077C9">
            <w:pPr>
              <w:rPr>
                <w:sz w:val="20"/>
                <w:szCs w:val="20"/>
              </w:rPr>
            </w:pPr>
            <w:r w:rsidRPr="00F35284">
              <w:rPr>
                <w:sz w:val="20"/>
              </w:rPr>
              <w:t>İlçe Milli Eğitim</w:t>
            </w:r>
            <w:r w:rsidR="00CA7E6F" w:rsidRPr="00F35284">
              <w:rPr>
                <w:sz w:val="16"/>
                <w:szCs w:val="20"/>
              </w:rPr>
              <w:t xml:space="preserve"> </w:t>
            </w:r>
            <w:r w:rsidR="00CA7E6F" w:rsidRPr="00EE74E8">
              <w:rPr>
                <w:sz w:val="20"/>
                <w:szCs w:val="20"/>
              </w:rPr>
              <w:t>Şube Müdürü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EE74E8" w:rsidRDefault="000077C9" w:rsidP="00581BD5">
            <w:pPr>
              <w:rPr>
                <w:b/>
                <w:sz w:val="18"/>
                <w:szCs w:val="18"/>
              </w:rPr>
            </w:pPr>
          </w:p>
          <w:p w:rsidR="00B40A53" w:rsidRPr="00EE74E8" w:rsidRDefault="00CA7E6F" w:rsidP="00581BD5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Başkan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40A53" w:rsidRPr="00C53569" w:rsidRDefault="00B40A53" w:rsidP="00581BD5">
            <w:pPr>
              <w:rPr>
                <w:sz w:val="18"/>
                <w:szCs w:val="18"/>
              </w:rPr>
            </w:pPr>
          </w:p>
        </w:tc>
      </w:tr>
      <w:tr w:rsidR="00B40A53" w:rsidRPr="00C53569" w:rsidTr="00B64961">
        <w:trPr>
          <w:trHeight w:val="566"/>
        </w:trPr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07" w:type="dxa"/>
          </w:tcPr>
          <w:p w:rsidR="000077C9" w:rsidRPr="00EE74E8" w:rsidRDefault="000077C9" w:rsidP="00581BD5">
            <w:pPr>
              <w:rPr>
                <w:b/>
                <w:sz w:val="20"/>
                <w:szCs w:val="20"/>
              </w:rPr>
            </w:pPr>
          </w:p>
          <w:p w:rsidR="00B40A53" w:rsidRPr="00EE74E8" w:rsidRDefault="00F35284" w:rsidP="00581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Bülent GÜNGÖR</w:t>
            </w: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40A53" w:rsidRPr="00EE74E8" w:rsidRDefault="00B40A53" w:rsidP="000077C9">
            <w:pPr>
              <w:rPr>
                <w:sz w:val="20"/>
                <w:szCs w:val="20"/>
              </w:rPr>
            </w:pPr>
            <w:r w:rsidRPr="00EE74E8"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EE74E8" w:rsidRDefault="00E7441A" w:rsidP="00581BD5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Sekreter</w:t>
            </w:r>
          </w:p>
          <w:p w:rsidR="00B40A53" w:rsidRPr="00EE74E8" w:rsidRDefault="00CA7E6F" w:rsidP="00581BD5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40A53" w:rsidRPr="00C53569" w:rsidRDefault="00B40A53" w:rsidP="00581BD5">
            <w:pPr>
              <w:rPr>
                <w:sz w:val="18"/>
                <w:szCs w:val="18"/>
              </w:rPr>
            </w:pPr>
          </w:p>
        </w:tc>
      </w:tr>
      <w:tr w:rsidR="00B40A53" w:rsidRPr="00C53569" w:rsidTr="00B64961">
        <w:trPr>
          <w:trHeight w:val="560"/>
        </w:trPr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7" w:type="dxa"/>
          </w:tcPr>
          <w:p w:rsidR="000077C9" w:rsidRPr="00EE74E8" w:rsidRDefault="000077C9" w:rsidP="00581BD5">
            <w:pPr>
              <w:rPr>
                <w:b/>
                <w:sz w:val="20"/>
                <w:szCs w:val="20"/>
              </w:rPr>
            </w:pPr>
          </w:p>
          <w:p w:rsidR="00B40A53" w:rsidRPr="00EE74E8" w:rsidRDefault="00D87903" w:rsidP="00581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Deniz TURAN</w:t>
            </w:r>
          </w:p>
        </w:tc>
        <w:tc>
          <w:tcPr>
            <w:tcW w:w="4038" w:type="dxa"/>
            <w:tcBorders>
              <w:right w:val="single" w:sz="4" w:space="0" w:color="auto"/>
            </w:tcBorders>
            <w:vAlign w:val="center"/>
          </w:tcPr>
          <w:p w:rsidR="00B40A53" w:rsidRPr="00EE74E8" w:rsidRDefault="00D87903" w:rsidP="00007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/ İdari İşler Sorumlusu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EE74E8" w:rsidRDefault="000077C9" w:rsidP="00581BD5">
            <w:pPr>
              <w:rPr>
                <w:b/>
                <w:sz w:val="18"/>
                <w:szCs w:val="18"/>
              </w:rPr>
            </w:pPr>
          </w:p>
          <w:p w:rsidR="00B40A53" w:rsidRPr="00EE74E8" w:rsidRDefault="00CA7E6F" w:rsidP="00581BD5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40A53" w:rsidRPr="00C53569" w:rsidRDefault="00B40A53" w:rsidP="00581BD5">
            <w:pPr>
              <w:rPr>
                <w:sz w:val="18"/>
                <w:szCs w:val="18"/>
              </w:rPr>
            </w:pPr>
          </w:p>
        </w:tc>
      </w:tr>
      <w:tr w:rsidR="00CA7E6F" w:rsidRPr="00C53569" w:rsidTr="00B64961"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CA7E6F" w:rsidRPr="00C53569" w:rsidRDefault="00CA7E6F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07" w:type="dxa"/>
          </w:tcPr>
          <w:p w:rsidR="000077C9" w:rsidRPr="00EE74E8" w:rsidRDefault="000077C9" w:rsidP="00581BD5">
            <w:pPr>
              <w:rPr>
                <w:b/>
                <w:sz w:val="20"/>
                <w:szCs w:val="20"/>
              </w:rPr>
            </w:pPr>
          </w:p>
          <w:p w:rsidR="00CA7E6F" w:rsidRPr="00EE74E8" w:rsidRDefault="00F35284" w:rsidP="00581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Asiye BULUT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EE74E8" w:rsidRPr="00EE74E8" w:rsidRDefault="00EE74E8" w:rsidP="000077C9">
            <w:pPr>
              <w:rPr>
                <w:sz w:val="20"/>
                <w:szCs w:val="20"/>
              </w:rPr>
            </w:pPr>
          </w:p>
          <w:p w:rsidR="00CA7E6F" w:rsidRPr="00EE74E8" w:rsidRDefault="00CA7E6F" w:rsidP="000077C9">
            <w:pPr>
              <w:rPr>
                <w:sz w:val="20"/>
                <w:szCs w:val="20"/>
              </w:rPr>
            </w:pPr>
            <w:r w:rsidRPr="00EE74E8">
              <w:rPr>
                <w:sz w:val="20"/>
                <w:szCs w:val="20"/>
              </w:rPr>
              <w:t>Sivil Savunma Hizmetlerinden sorumlu Şef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EE74E8" w:rsidRDefault="000077C9">
            <w:pPr>
              <w:rPr>
                <w:b/>
                <w:sz w:val="18"/>
                <w:szCs w:val="18"/>
              </w:rPr>
            </w:pPr>
          </w:p>
          <w:p w:rsidR="00CA7E6F" w:rsidRPr="00EE74E8" w:rsidRDefault="00CA7E6F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A7E6F" w:rsidRPr="00C53569" w:rsidRDefault="00CA7E6F" w:rsidP="00581BD5">
            <w:pPr>
              <w:rPr>
                <w:sz w:val="18"/>
                <w:szCs w:val="18"/>
              </w:rPr>
            </w:pPr>
          </w:p>
        </w:tc>
      </w:tr>
      <w:tr w:rsidR="00CA7E6F" w:rsidRPr="00C53569" w:rsidTr="00B64961">
        <w:trPr>
          <w:trHeight w:val="561"/>
        </w:trPr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CA7E6F" w:rsidRPr="00C53569" w:rsidRDefault="00CA7E6F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07" w:type="dxa"/>
          </w:tcPr>
          <w:p w:rsidR="000077C9" w:rsidRPr="00EE74E8" w:rsidRDefault="000077C9" w:rsidP="00581BD5">
            <w:pPr>
              <w:rPr>
                <w:b/>
                <w:sz w:val="20"/>
                <w:szCs w:val="20"/>
              </w:rPr>
            </w:pPr>
          </w:p>
          <w:p w:rsidR="00CA7E6F" w:rsidRPr="00EE74E8" w:rsidRDefault="00D87903" w:rsidP="00581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Kenan ÖZBAY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0077C9" w:rsidRPr="00EE74E8" w:rsidRDefault="000077C9" w:rsidP="000077C9">
            <w:pPr>
              <w:rPr>
                <w:sz w:val="20"/>
                <w:szCs w:val="20"/>
              </w:rPr>
            </w:pPr>
          </w:p>
          <w:p w:rsidR="00CA7E6F" w:rsidRPr="00EE74E8" w:rsidRDefault="00CA7E6F" w:rsidP="000077C9">
            <w:pPr>
              <w:rPr>
                <w:sz w:val="20"/>
                <w:szCs w:val="20"/>
              </w:rPr>
            </w:pPr>
            <w:r w:rsidRPr="00EE74E8">
              <w:rPr>
                <w:sz w:val="20"/>
                <w:szCs w:val="20"/>
              </w:rPr>
              <w:t>Çalışan Temsilcisi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EE74E8" w:rsidRDefault="000077C9">
            <w:pPr>
              <w:rPr>
                <w:b/>
                <w:sz w:val="18"/>
                <w:szCs w:val="18"/>
              </w:rPr>
            </w:pPr>
          </w:p>
          <w:p w:rsidR="00CA7E6F" w:rsidRPr="00EE74E8" w:rsidRDefault="00CA7E6F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  <w:r w:rsidR="002C5E1D">
              <w:rPr>
                <w:b/>
                <w:sz w:val="18"/>
                <w:szCs w:val="18"/>
              </w:rPr>
              <w:t>(Asil)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A7E6F" w:rsidRPr="00C53569" w:rsidRDefault="00CA7E6F" w:rsidP="00581BD5">
            <w:pPr>
              <w:rPr>
                <w:sz w:val="18"/>
                <w:szCs w:val="18"/>
              </w:rPr>
            </w:pPr>
          </w:p>
        </w:tc>
      </w:tr>
      <w:tr w:rsidR="00B64961" w:rsidRPr="00C53569" w:rsidTr="00B64961">
        <w:trPr>
          <w:trHeight w:val="556"/>
        </w:trPr>
        <w:tc>
          <w:tcPr>
            <w:tcW w:w="560" w:type="dxa"/>
          </w:tcPr>
          <w:p w:rsidR="00B64961" w:rsidRDefault="00B64961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B64961" w:rsidRPr="00C53569" w:rsidRDefault="00B64961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07" w:type="dxa"/>
          </w:tcPr>
          <w:p w:rsidR="00B64961" w:rsidRPr="00EE74E8" w:rsidRDefault="00B64961" w:rsidP="00581BD5">
            <w:pPr>
              <w:rPr>
                <w:b/>
                <w:sz w:val="20"/>
                <w:szCs w:val="20"/>
              </w:rPr>
            </w:pPr>
          </w:p>
          <w:p w:rsidR="00B64961" w:rsidRPr="00EE74E8" w:rsidRDefault="00B64961" w:rsidP="00581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Şule BÖLÜKBAŞI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B64961" w:rsidRPr="00EE74E8" w:rsidRDefault="00B64961" w:rsidP="004960DD">
            <w:pPr>
              <w:rPr>
                <w:sz w:val="20"/>
                <w:szCs w:val="20"/>
              </w:rPr>
            </w:pPr>
          </w:p>
          <w:p w:rsidR="00B64961" w:rsidRPr="00EE74E8" w:rsidRDefault="00B64961" w:rsidP="004960DD">
            <w:pPr>
              <w:rPr>
                <w:sz w:val="20"/>
                <w:szCs w:val="20"/>
              </w:rPr>
            </w:pPr>
            <w:r w:rsidRPr="00EE74E8">
              <w:rPr>
                <w:sz w:val="20"/>
                <w:szCs w:val="20"/>
              </w:rPr>
              <w:t>Çalışan Temsilcisi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64961" w:rsidRPr="00EE74E8" w:rsidRDefault="00B64961">
            <w:pPr>
              <w:rPr>
                <w:b/>
                <w:sz w:val="18"/>
                <w:szCs w:val="18"/>
              </w:rPr>
            </w:pPr>
          </w:p>
          <w:p w:rsidR="00B64961" w:rsidRPr="00EE74E8" w:rsidRDefault="00B64961" w:rsidP="00B64961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  <w:r>
              <w:rPr>
                <w:b/>
                <w:sz w:val="18"/>
                <w:szCs w:val="18"/>
              </w:rPr>
              <w:t>(Yedek)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64961" w:rsidRPr="00C53569" w:rsidRDefault="00B64961" w:rsidP="00581BD5">
            <w:pPr>
              <w:rPr>
                <w:sz w:val="18"/>
                <w:szCs w:val="18"/>
              </w:rPr>
            </w:pPr>
          </w:p>
        </w:tc>
      </w:tr>
      <w:tr w:rsidR="00B40A53" w:rsidRPr="00C53569" w:rsidTr="00B64961">
        <w:trPr>
          <w:trHeight w:val="540"/>
        </w:trPr>
        <w:tc>
          <w:tcPr>
            <w:tcW w:w="560" w:type="dxa"/>
          </w:tcPr>
          <w:p w:rsidR="00EE74E8" w:rsidRDefault="00EE74E8" w:rsidP="00581BD5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C53569" w:rsidRDefault="00B40A53" w:rsidP="00581BD5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07" w:type="dxa"/>
          </w:tcPr>
          <w:p w:rsidR="00B40A53" w:rsidRDefault="00B40A53" w:rsidP="00D87903">
            <w:pPr>
              <w:rPr>
                <w:b/>
                <w:sz w:val="20"/>
                <w:szCs w:val="20"/>
              </w:rPr>
            </w:pPr>
          </w:p>
          <w:p w:rsidR="00505D3E" w:rsidRPr="00EE74E8" w:rsidRDefault="00B629BC" w:rsidP="00D87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Cemal SAYĞI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B40A53" w:rsidRDefault="00B40A53" w:rsidP="00581BD5">
            <w:pPr>
              <w:rPr>
                <w:b/>
                <w:sz w:val="18"/>
                <w:szCs w:val="18"/>
              </w:rPr>
            </w:pPr>
          </w:p>
          <w:p w:rsidR="00B629BC" w:rsidRPr="00B629BC" w:rsidRDefault="00B629BC" w:rsidP="00581B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Destek  Personeli</w:t>
            </w:r>
            <w:proofErr w:type="gramEnd"/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53569" w:rsidRPr="00EE74E8" w:rsidRDefault="00C53569" w:rsidP="00C53569">
            <w:pPr>
              <w:rPr>
                <w:b/>
                <w:sz w:val="18"/>
                <w:szCs w:val="18"/>
              </w:rPr>
            </w:pPr>
          </w:p>
          <w:p w:rsidR="00B40A53" w:rsidRPr="00EE74E8" w:rsidRDefault="00C53569" w:rsidP="00B629BC">
            <w:pPr>
              <w:rPr>
                <w:b/>
                <w:sz w:val="18"/>
                <w:szCs w:val="18"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40A53" w:rsidRPr="00C53569" w:rsidRDefault="00B40A53" w:rsidP="00581BD5">
            <w:pPr>
              <w:rPr>
                <w:sz w:val="18"/>
                <w:szCs w:val="18"/>
              </w:rPr>
            </w:pPr>
          </w:p>
        </w:tc>
      </w:tr>
      <w:tr w:rsidR="00C53569" w:rsidTr="00B64961">
        <w:trPr>
          <w:trHeight w:val="540"/>
        </w:trPr>
        <w:tc>
          <w:tcPr>
            <w:tcW w:w="560" w:type="dxa"/>
          </w:tcPr>
          <w:p w:rsidR="00EE74E8" w:rsidRDefault="00EE74E8" w:rsidP="0098621B">
            <w:pPr>
              <w:jc w:val="center"/>
              <w:rPr>
                <w:b/>
                <w:sz w:val="18"/>
                <w:szCs w:val="18"/>
              </w:rPr>
            </w:pPr>
          </w:p>
          <w:p w:rsidR="00C53569" w:rsidRPr="00C53569" w:rsidRDefault="00C53569" w:rsidP="0098621B">
            <w:pPr>
              <w:jc w:val="center"/>
              <w:rPr>
                <w:b/>
                <w:sz w:val="18"/>
                <w:szCs w:val="18"/>
              </w:rPr>
            </w:pPr>
            <w:r w:rsidRPr="00C535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07" w:type="dxa"/>
          </w:tcPr>
          <w:p w:rsidR="00C53569" w:rsidRPr="00EE74E8" w:rsidRDefault="00C53569" w:rsidP="0098621B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C53569" w:rsidRPr="00EE74E8" w:rsidRDefault="00C53569" w:rsidP="0098621B">
            <w:pPr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C53569" w:rsidRPr="00EE74E8" w:rsidRDefault="00C53569" w:rsidP="0098621B">
            <w:pPr>
              <w:rPr>
                <w:b/>
                <w:sz w:val="18"/>
                <w:szCs w:val="18"/>
              </w:rPr>
            </w:pPr>
          </w:p>
          <w:p w:rsidR="00C53569" w:rsidRPr="00EE74E8" w:rsidRDefault="00C53569" w:rsidP="0098621B">
            <w:pPr>
              <w:rPr>
                <w:b/>
              </w:rPr>
            </w:pPr>
            <w:r w:rsidRPr="00EE74E8">
              <w:rPr>
                <w:b/>
                <w:sz w:val="18"/>
                <w:szCs w:val="18"/>
              </w:rPr>
              <w:t>Üye</w:t>
            </w:r>
            <w:proofErr w:type="gramStart"/>
            <w:r w:rsidRPr="00EE74E8">
              <w:rPr>
                <w:b/>
                <w:sz w:val="18"/>
                <w:szCs w:val="18"/>
              </w:rPr>
              <w:t>(</w:t>
            </w:r>
            <w:proofErr w:type="gramEnd"/>
            <w:r w:rsidRPr="00EE74E8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53569" w:rsidRPr="00F25D72" w:rsidRDefault="00C53569" w:rsidP="0098621B"/>
        </w:tc>
      </w:tr>
    </w:tbl>
    <w:p w:rsidR="00C53569" w:rsidRDefault="00C53569" w:rsidP="00C53569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p w:rsidR="00E42807" w:rsidRDefault="00E42807" w:rsidP="00E428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678"/>
      </w:tblGrid>
      <w:tr w:rsidR="00E42807" w:rsidTr="00634FE2">
        <w:tc>
          <w:tcPr>
            <w:tcW w:w="583" w:type="dxa"/>
          </w:tcPr>
          <w:p w:rsidR="00E42807" w:rsidRPr="00F25D72" w:rsidRDefault="00856692" w:rsidP="00581BD5">
            <w:r>
              <w:t>S.N</w:t>
            </w:r>
          </w:p>
        </w:tc>
        <w:tc>
          <w:tcPr>
            <w:tcW w:w="8678" w:type="dxa"/>
          </w:tcPr>
          <w:p w:rsidR="00E42807" w:rsidRPr="000077C9" w:rsidRDefault="00E42807" w:rsidP="00581BD5">
            <w:pPr>
              <w:jc w:val="center"/>
              <w:rPr>
                <w:b/>
                <w:sz w:val="32"/>
                <w:szCs w:val="32"/>
              </w:rPr>
            </w:pPr>
            <w:r w:rsidRPr="000077C9">
              <w:rPr>
                <w:b/>
                <w:sz w:val="32"/>
                <w:szCs w:val="32"/>
              </w:rPr>
              <w:t>Gündem</w:t>
            </w:r>
            <w:r w:rsidR="000077C9" w:rsidRPr="000077C9">
              <w:rPr>
                <w:b/>
                <w:sz w:val="32"/>
                <w:szCs w:val="32"/>
              </w:rPr>
              <w:t xml:space="preserve"> Maddeleri</w:t>
            </w:r>
          </w:p>
        </w:tc>
      </w:tr>
      <w:tr w:rsidR="00E42807" w:rsidTr="00634FE2">
        <w:tc>
          <w:tcPr>
            <w:tcW w:w="583" w:type="dxa"/>
          </w:tcPr>
          <w:p w:rsidR="00E42807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8" w:type="dxa"/>
          </w:tcPr>
          <w:p w:rsidR="00E42807" w:rsidRPr="00E514E9" w:rsidRDefault="00E42807" w:rsidP="00BB32C7">
            <w:pPr>
              <w:jc w:val="both"/>
            </w:pPr>
            <w:r w:rsidRPr="00E514E9">
              <w:t>Açılış / Yoklama</w:t>
            </w:r>
          </w:p>
        </w:tc>
      </w:tr>
      <w:tr w:rsidR="00E42807" w:rsidTr="00634FE2">
        <w:tc>
          <w:tcPr>
            <w:tcW w:w="583" w:type="dxa"/>
          </w:tcPr>
          <w:p w:rsidR="00E42807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8" w:type="dxa"/>
          </w:tcPr>
          <w:p w:rsidR="00E42807" w:rsidRPr="00E514E9" w:rsidRDefault="00E42807" w:rsidP="00BB32C7">
            <w:pPr>
              <w:jc w:val="both"/>
            </w:pPr>
            <w:proofErr w:type="gramStart"/>
            <w:r w:rsidRPr="00E514E9">
              <w:t>Toplantı gündemine alınması istenilen konuların gündeme alınması</w:t>
            </w:r>
            <w:r w:rsidR="00687BFA" w:rsidRPr="00E514E9">
              <w:t>.</w:t>
            </w:r>
            <w:proofErr w:type="gramEnd"/>
          </w:p>
        </w:tc>
      </w:tr>
      <w:tr w:rsidR="00154452" w:rsidTr="00634FE2">
        <w:tc>
          <w:tcPr>
            <w:tcW w:w="583" w:type="dxa"/>
          </w:tcPr>
          <w:p w:rsidR="0015445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78" w:type="dxa"/>
          </w:tcPr>
          <w:p w:rsidR="00154452" w:rsidRPr="00E514E9" w:rsidRDefault="00687BFA" w:rsidP="00BB32C7">
            <w:pPr>
              <w:jc w:val="both"/>
            </w:pPr>
            <w:proofErr w:type="gramStart"/>
            <w:r w:rsidRPr="00E514E9">
              <w:t>Bir önceki toplantıda alınan kararların değerlendirilmesi.</w:t>
            </w:r>
            <w:proofErr w:type="gramEnd"/>
          </w:p>
        </w:tc>
      </w:tr>
      <w:tr w:rsidR="00E42807" w:rsidTr="00634FE2">
        <w:tc>
          <w:tcPr>
            <w:tcW w:w="583" w:type="dxa"/>
            <w:tcBorders>
              <w:bottom w:val="single" w:sz="4" w:space="0" w:color="auto"/>
            </w:tcBorders>
          </w:tcPr>
          <w:p w:rsidR="00E42807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78" w:type="dxa"/>
          </w:tcPr>
          <w:p w:rsidR="00E42807" w:rsidRPr="00E514E9" w:rsidRDefault="000A1540" w:rsidP="001457C5">
            <w:pPr>
              <w:jc w:val="both"/>
            </w:pPr>
            <w:r w:rsidRPr="00E514E9">
              <w:t>Okul ve Kurumlarda, İş Sağlığı Ve Güvenliği İle ilgili çalışmaların takip edilmesi</w:t>
            </w:r>
          </w:p>
        </w:tc>
      </w:tr>
      <w:tr w:rsidR="00634FE2" w:rsidTr="006823D6">
        <w:trPr>
          <w:trHeight w:val="27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634FE2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634FE2" w:rsidRPr="00E514E9" w:rsidRDefault="000A1540" w:rsidP="000A1540">
            <w:pPr>
              <w:jc w:val="both"/>
            </w:pPr>
            <w:proofErr w:type="gramStart"/>
            <w:r w:rsidRPr="00E514E9">
              <w:t>Acil Durum ekiplerine eğitimlerinin verilmesinin sağlanması.</w:t>
            </w:r>
            <w:proofErr w:type="gramEnd"/>
          </w:p>
        </w:tc>
      </w:tr>
      <w:tr w:rsidR="00634FE2" w:rsidTr="003162FC">
        <w:trPr>
          <w:trHeight w:val="388"/>
        </w:trPr>
        <w:tc>
          <w:tcPr>
            <w:tcW w:w="583" w:type="dxa"/>
            <w:tcBorders>
              <w:top w:val="single" w:sz="4" w:space="0" w:color="auto"/>
            </w:tcBorders>
          </w:tcPr>
          <w:p w:rsidR="00634FE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E3365E" w:rsidRPr="00E514E9" w:rsidRDefault="00E3365E" w:rsidP="003162FC">
            <w:pPr>
              <w:contextualSpacing/>
            </w:pPr>
            <w:r w:rsidRPr="00E514E9">
              <w:t>Müdürlük/okul/kurumlarımızca yapılan sözleşmelere eklenecek iş güvenliği maddeleri.</w:t>
            </w:r>
          </w:p>
          <w:p w:rsidR="00634FE2" w:rsidRPr="00E514E9" w:rsidRDefault="00634FE2" w:rsidP="00634FE2">
            <w:pPr>
              <w:contextualSpacing/>
              <w:jc w:val="both"/>
            </w:pPr>
          </w:p>
        </w:tc>
      </w:tr>
      <w:tr w:rsidR="00E42807" w:rsidRPr="00856692" w:rsidTr="00634FE2">
        <w:tc>
          <w:tcPr>
            <w:tcW w:w="583" w:type="dxa"/>
          </w:tcPr>
          <w:p w:rsidR="00E42807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78" w:type="dxa"/>
          </w:tcPr>
          <w:p w:rsidR="00E42807" w:rsidRPr="00E514E9" w:rsidRDefault="00E3365E" w:rsidP="00792F92">
            <w:pPr>
              <w:contextualSpacing/>
              <w:jc w:val="both"/>
            </w:pPr>
            <w:r w:rsidRPr="00E514E9">
              <w:t>Hizmet alımı yoluyla çalıştırılan yardımcı hizmet personelinin, hizmetin gerektirdiği eğitimlerin aldırılması</w:t>
            </w:r>
          </w:p>
        </w:tc>
      </w:tr>
      <w:tr w:rsidR="00E42807" w:rsidTr="003162FC">
        <w:trPr>
          <w:trHeight w:val="418"/>
        </w:trPr>
        <w:tc>
          <w:tcPr>
            <w:tcW w:w="583" w:type="dxa"/>
          </w:tcPr>
          <w:p w:rsidR="00E42807" w:rsidRPr="00F25D72" w:rsidRDefault="006E6B70" w:rsidP="00581B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78" w:type="dxa"/>
          </w:tcPr>
          <w:p w:rsidR="00E42807" w:rsidRPr="00E514E9" w:rsidRDefault="00A048E6" w:rsidP="00A048E6">
            <w:pPr>
              <w:contextualSpacing/>
            </w:pPr>
            <w:r w:rsidRPr="00E514E9">
              <w:t xml:space="preserve">Çalışanların </w:t>
            </w:r>
            <w:proofErr w:type="gramStart"/>
            <w:r w:rsidRPr="00E514E9">
              <w:t xml:space="preserve">İSG </w:t>
            </w:r>
            <w:r w:rsidR="003162FC" w:rsidRPr="00E514E9">
              <w:t xml:space="preserve"> eğitimlerin</w:t>
            </w:r>
            <w:proofErr w:type="gramEnd"/>
            <w:r w:rsidRPr="00E514E9">
              <w:t xml:space="preserve"> </w:t>
            </w:r>
            <w:r w:rsidR="003162FC" w:rsidRPr="00E514E9">
              <w:t xml:space="preserve"> </w:t>
            </w:r>
            <w:r w:rsidRPr="00E514E9">
              <w:t xml:space="preserve"> değerlendirilmesi ve planlanması.</w:t>
            </w:r>
          </w:p>
        </w:tc>
      </w:tr>
      <w:tr w:rsidR="003162FC" w:rsidTr="00634FE2">
        <w:tc>
          <w:tcPr>
            <w:tcW w:w="583" w:type="dxa"/>
          </w:tcPr>
          <w:p w:rsidR="003162FC" w:rsidRPr="00F25D72" w:rsidRDefault="003162FC" w:rsidP="00581B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78" w:type="dxa"/>
          </w:tcPr>
          <w:p w:rsidR="003162FC" w:rsidRPr="00E514E9" w:rsidRDefault="003162FC" w:rsidP="004B497E">
            <w:pPr>
              <w:pStyle w:val="ListeParagraf"/>
              <w:ind w:left="142"/>
              <w:contextualSpacing/>
              <w:jc w:val="both"/>
            </w:pPr>
            <w:r w:rsidRPr="00E514E9">
              <w:t>Bir Sonraki Kurul Toplantı Tarihinin Belirlenmesi</w:t>
            </w:r>
          </w:p>
        </w:tc>
      </w:tr>
      <w:tr w:rsidR="003162FC" w:rsidTr="00634FE2">
        <w:tc>
          <w:tcPr>
            <w:tcW w:w="583" w:type="dxa"/>
          </w:tcPr>
          <w:p w:rsidR="003162FC" w:rsidRPr="00F25D72" w:rsidRDefault="003162FC" w:rsidP="00581B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78" w:type="dxa"/>
          </w:tcPr>
          <w:p w:rsidR="003162FC" w:rsidRPr="00E514E9" w:rsidRDefault="003162FC" w:rsidP="004B497E">
            <w:pPr>
              <w:pStyle w:val="ListeParagraf"/>
              <w:ind w:left="142"/>
              <w:contextualSpacing/>
              <w:jc w:val="both"/>
            </w:pPr>
            <w:r w:rsidRPr="00E514E9">
              <w:t>Dilek, Temenni ve Kapanış</w:t>
            </w:r>
          </w:p>
        </w:tc>
      </w:tr>
      <w:tr w:rsidR="006E6B70" w:rsidTr="00634FE2">
        <w:tc>
          <w:tcPr>
            <w:tcW w:w="583" w:type="dxa"/>
          </w:tcPr>
          <w:p w:rsidR="006E6B70" w:rsidRPr="00F25D72" w:rsidRDefault="006E6B70" w:rsidP="001E0723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6E6B70" w:rsidRPr="00856692" w:rsidRDefault="006E6B70" w:rsidP="00BB32C7">
            <w:pPr>
              <w:pStyle w:val="ListeParagraf"/>
              <w:ind w:left="142"/>
              <w:contextualSpacing/>
              <w:jc w:val="both"/>
            </w:pPr>
          </w:p>
        </w:tc>
      </w:tr>
      <w:tr w:rsidR="0084662A" w:rsidTr="00634FE2">
        <w:tc>
          <w:tcPr>
            <w:tcW w:w="583" w:type="dxa"/>
          </w:tcPr>
          <w:p w:rsidR="0084662A" w:rsidRPr="00F25D72" w:rsidRDefault="0084662A" w:rsidP="001E0723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856692" w:rsidRDefault="0084662A" w:rsidP="001E0723">
            <w:pPr>
              <w:pStyle w:val="ListeParagraf"/>
              <w:ind w:left="142"/>
              <w:contextualSpacing/>
              <w:jc w:val="both"/>
            </w:pPr>
          </w:p>
        </w:tc>
      </w:tr>
      <w:tr w:rsidR="0084662A" w:rsidTr="00634FE2">
        <w:tc>
          <w:tcPr>
            <w:tcW w:w="583" w:type="dxa"/>
          </w:tcPr>
          <w:p w:rsidR="0084662A" w:rsidRDefault="0084662A" w:rsidP="001E0723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856692" w:rsidRDefault="0084662A" w:rsidP="001E0723">
            <w:pPr>
              <w:pStyle w:val="ListeParagraf"/>
              <w:ind w:left="142"/>
              <w:contextualSpacing/>
              <w:jc w:val="both"/>
            </w:pPr>
          </w:p>
        </w:tc>
      </w:tr>
      <w:tr w:rsidR="0084662A" w:rsidTr="00634FE2">
        <w:tc>
          <w:tcPr>
            <w:tcW w:w="583" w:type="dxa"/>
          </w:tcPr>
          <w:p w:rsidR="0084662A" w:rsidRDefault="0084662A" w:rsidP="00581BD5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856692" w:rsidRDefault="0084662A" w:rsidP="00BB32C7">
            <w:pPr>
              <w:pStyle w:val="ListeParagraf"/>
              <w:ind w:left="142"/>
              <w:contextualSpacing/>
              <w:jc w:val="both"/>
            </w:pPr>
          </w:p>
        </w:tc>
      </w:tr>
      <w:tr w:rsidR="0084662A" w:rsidTr="00634FE2">
        <w:tc>
          <w:tcPr>
            <w:tcW w:w="583" w:type="dxa"/>
          </w:tcPr>
          <w:p w:rsidR="0084662A" w:rsidRDefault="0084662A" w:rsidP="00581BD5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BB32C7" w:rsidRDefault="0084662A" w:rsidP="00BB32C7">
            <w:pPr>
              <w:pStyle w:val="ListeParagraf"/>
              <w:ind w:left="142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4662A" w:rsidTr="00634FE2">
        <w:tc>
          <w:tcPr>
            <w:tcW w:w="583" w:type="dxa"/>
          </w:tcPr>
          <w:p w:rsidR="0084662A" w:rsidRDefault="0084662A" w:rsidP="00581BD5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BB32C7" w:rsidRDefault="0084662A" w:rsidP="00581BD5">
            <w:pPr>
              <w:pStyle w:val="ListeParagraf"/>
              <w:ind w:left="142"/>
              <w:contextualSpacing/>
              <w:rPr>
                <w:sz w:val="20"/>
                <w:szCs w:val="20"/>
              </w:rPr>
            </w:pPr>
          </w:p>
        </w:tc>
      </w:tr>
      <w:tr w:rsidR="0084662A" w:rsidTr="00634FE2">
        <w:tc>
          <w:tcPr>
            <w:tcW w:w="583" w:type="dxa"/>
          </w:tcPr>
          <w:p w:rsidR="0084662A" w:rsidRDefault="0084662A" w:rsidP="00581BD5">
            <w:pPr>
              <w:jc w:val="center"/>
              <w:rPr>
                <w:b/>
              </w:rPr>
            </w:pPr>
          </w:p>
        </w:tc>
        <w:tc>
          <w:tcPr>
            <w:tcW w:w="8678" w:type="dxa"/>
          </w:tcPr>
          <w:p w:rsidR="0084662A" w:rsidRPr="00707451" w:rsidRDefault="0084662A" w:rsidP="00581BD5">
            <w:pPr>
              <w:pStyle w:val="ListeParagraf"/>
              <w:ind w:left="142"/>
              <w:contextualSpacing/>
            </w:pPr>
          </w:p>
        </w:tc>
      </w:tr>
    </w:tbl>
    <w:p w:rsidR="00E42807" w:rsidRDefault="00E42807" w:rsidP="00E42807"/>
    <w:p w:rsidR="00E42807" w:rsidRDefault="00E42807" w:rsidP="00E42807"/>
    <w:p w:rsidR="00BE5AA7" w:rsidRDefault="00BE5AA7" w:rsidP="00E42807"/>
    <w:p w:rsidR="00BE5AA7" w:rsidRDefault="00BE5AA7" w:rsidP="00E42807"/>
    <w:p w:rsidR="00BE5AA7" w:rsidRDefault="00BE5AA7" w:rsidP="00E428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42807" w:rsidTr="00BE5AA7">
        <w:trPr>
          <w:trHeight w:val="3197"/>
        </w:trPr>
        <w:tc>
          <w:tcPr>
            <w:tcW w:w="9212" w:type="dxa"/>
          </w:tcPr>
          <w:p w:rsidR="00E42807" w:rsidRPr="00F25D72" w:rsidRDefault="00E42807" w:rsidP="00581BD5">
            <w:pPr>
              <w:jc w:val="center"/>
              <w:rPr>
                <w:b/>
              </w:rPr>
            </w:pPr>
            <w:r w:rsidRPr="00F25D72">
              <w:rPr>
                <w:b/>
                <w:szCs w:val="22"/>
              </w:rPr>
              <w:t>Gündem Dışı</w:t>
            </w:r>
          </w:p>
        </w:tc>
      </w:tr>
    </w:tbl>
    <w:p w:rsidR="00E42807" w:rsidRDefault="00E42807" w:rsidP="00E42807"/>
    <w:p w:rsidR="00BB32C7" w:rsidRDefault="00BB32C7" w:rsidP="00E42807"/>
    <w:p w:rsidR="00BB32C7" w:rsidRDefault="00BB32C7" w:rsidP="00E42807"/>
    <w:p w:rsidR="00BB32C7" w:rsidRDefault="00BB32C7" w:rsidP="00E42807"/>
    <w:p w:rsidR="00BE5AA7" w:rsidRDefault="00F82D7D" w:rsidP="00F82D7D">
      <w:pPr>
        <w:jc w:val="center"/>
      </w:pPr>
      <w:r>
        <w:rPr>
          <w:b/>
          <w:sz w:val="32"/>
          <w:szCs w:val="32"/>
        </w:rPr>
        <w:t>İSG KURULU</w:t>
      </w:r>
      <w:r w:rsidR="003A3FA9">
        <w:rPr>
          <w:b/>
          <w:sz w:val="32"/>
          <w:szCs w:val="32"/>
        </w:rPr>
        <w:t xml:space="preserve"> </w:t>
      </w:r>
      <w:r w:rsidR="005E4E0E">
        <w:rPr>
          <w:b/>
          <w:sz w:val="32"/>
          <w:szCs w:val="32"/>
        </w:rPr>
        <w:t>2</w:t>
      </w:r>
      <w:r w:rsidR="003A3FA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TOPLANTI TUTANAĞI</w:t>
      </w:r>
    </w:p>
    <w:p w:rsidR="00BE5AA7" w:rsidRDefault="00BE5AA7" w:rsidP="00E42807"/>
    <w:p w:rsidR="00BE5AA7" w:rsidRDefault="00EB46BD" w:rsidP="00E42807">
      <w:r>
        <w:t xml:space="preserve"> </w:t>
      </w:r>
    </w:p>
    <w:p w:rsidR="00BE5AA7" w:rsidRDefault="00BE5AA7" w:rsidP="00E42807"/>
    <w:p w:rsidR="00BE5AA7" w:rsidRDefault="00BE5AA7" w:rsidP="00E42807"/>
    <w:p w:rsidR="00BB32C7" w:rsidRDefault="00BB32C7" w:rsidP="00E42807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32C7" w:rsidRPr="00BB32C7" w:rsidTr="009F1BFB">
        <w:trPr>
          <w:trHeight w:val="1550"/>
        </w:trPr>
        <w:tc>
          <w:tcPr>
            <w:tcW w:w="9322" w:type="dxa"/>
          </w:tcPr>
          <w:p w:rsidR="00BB32C7" w:rsidRPr="00BB32C7" w:rsidRDefault="00BB32C7" w:rsidP="00CF3E7D">
            <w:pPr>
              <w:rPr>
                <w:b/>
              </w:rPr>
            </w:pPr>
          </w:p>
          <w:p w:rsidR="00BB32C7" w:rsidRPr="00BB32C7" w:rsidRDefault="00BB32C7" w:rsidP="00CF3E7D">
            <w:pPr>
              <w:rPr>
                <w:b/>
              </w:rPr>
            </w:pPr>
            <w:r w:rsidRPr="00BB32C7">
              <w:rPr>
                <w:b/>
              </w:rPr>
              <w:t xml:space="preserve">GÜNDEM: </w:t>
            </w:r>
          </w:p>
          <w:p w:rsidR="000F37EE" w:rsidRDefault="000F37EE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 xml:space="preserve">Açılış / Yoklama </w:t>
            </w:r>
          </w:p>
          <w:p w:rsidR="00154452" w:rsidRPr="00E514E9" w:rsidRDefault="00792F92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proofErr w:type="gramStart"/>
            <w:r w:rsidRPr="00E514E9">
              <w:t>Toplantı gündemine alınması istenilen konuların gündeme alınması.</w:t>
            </w:r>
            <w:proofErr w:type="gramEnd"/>
          </w:p>
          <w:p w:rsidR="00BB32C7" w:rsidRPr="00E514E9" w:rsidRDefault="00792F92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proofErr w:type="gramStart"/>
            <w:r w:rsidRPr="00E514E9">
              <w:t>Bir önceki toplantıda alınan kararların değerlendirilmesi.</w:t>
            </w:r>
            <w:proofErr w:type="gramEnd"/>
          </w:p>
          <w:p w:rsidR="00D80568" w:rsidRPr="00E514E9" w:rsidRDefault="006823D6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>Okul ve Kurumlarda, İş Sağlığı Ve Güvenliği İle ilgili çalışmaların takip edilmesi</w:t>
            </w:r>
          </w:p>
          <w:p w:rsidR="00D80568" w:rsidRPr="00E514E9" w:rsidRDefault="006823D6" w:rsidP="00D80568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proofErr w:type="gramStart"/>
            <w:r w:rsidRPr="00E514E9">
              <w:t>Acil Durum ekiplerine eğitimlerinin verilmesinin sağlanması.</w:t>
            </w:r>
            <w:proofErr w:type="gramEnd"/>
          </w:p>
          <w:p w:rsidR="00E20C68" w:rsidRPr="00E514E9" w:rsidRDefault="00E20C68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>Müdürlük/okul/kurumlarımızca yapılan sözleşmelere eklenecek iş güvenliği maddeleri.</w:t>
            </w:r>
          </w:p>
          <w:p w:rsidR="00D80568" w:rsidRPr="00E514E9" w:rsidRDefault="006823D6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proofErr w:type="gramStart"/>
            <w:r w:rsidRPr="00E514E9">
              <w:t>Hizmet alımı yoluyla çalıştırılan yardımcı hizmet personelinin, hizmetin gerektirdiği eğitimlerin aldırılması.</w:t>
            </w:r>
            <w:proofErr w:type="gramEnd"/>
          </w:p>
          <w:p w:rsidR="00BB32C7" w:rsidRPr="00E514E9" w:rsidRDefault="00A048E6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 xml:space="preserve">Çalışanların </w:t>
            </w:r>
            <w:proofErr w:type="gramStart"/>
            <w:r w:rsidRPr="00E514E9">
              <w:t xml:space="preserve">İSG </w:t>
            </w:r>
            <w:r w:rsidR="00D80568" w:rsidRPr="00E514E9">
              <w:t xml:space="preserve"> </w:t>
            </w:r>
            <w:r w:rsidRPr="00E514E9">
              <w:t>eğitimlerinin</w:t>
            </w:r>
            <w:proofErr w:type="gramEnd"/>
            <w:r w:rsidRPr="00E514E9">
              <w:t xml:space="preserve"> değerlendirilmesi ve</w:t>
            </w:r>
            <w:r w:rsidR="00D80568" w:rsidRPr="00E514E9">
              <w:t xml:space="preserve"> planlanması</w:t>
            </w:r>
            <w:r w:rsidRPr="00E514E9">
              <w:t>.</w:t>
            </w:r>
          </w:p>
          <w:p w:rsidR="00D80568" w:rsidRPr="00E514E9" w:rsidRDefault="00D80568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>Bir Sonraki Kurul Toplantı Tarihinin Belirlenmesi</w:t>
            </w:r>
          </w:p>
          <w:p w:rsidR="00D80568" w:rsidRPr="00E514E9" w:rsidRDefault="00714383" w:rsidP="00BB32C7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E514E9">
              <w:t>Dilek, Temenni ve Kapanış</w:t>
            </w:r>
          </w:p>
          <w:p w:rsidR="00BB32C7" w:rsidRDefault="00BB32C7" w:rsidP="00CF3E7D">
            <w:pPr>
              <w:pStyle w:val="ListeParagraf"/>
              <w:spacing w:after="0"/>
              <w:ind w:left="360"/>
              <w:rPr>
                <w:b/>
              </w:rPr>
            </w:pPr>
          </w:p>
          <w:p w:rsidR="00BE5AA7" w:rsidRPr="00BB32C7" w:rsidRDefault="00BE5AA7" w:rsidP="00CF3E7D">
            <w:pPr>
              <w:pStyle w:val="ListeParagraf"/>
              <w:spacing w:after="0"/>
              <w:ind w:left="360"/>
              <w:rPr>
                <w:b/>
              </w:rPr>
            </w:pPr>
          </w:p>
        </w:tc>
      </w:tr>
      <w:tr w:rsidR="00BB32C7" w:rsidRPr="00BB32C7" w:rsidTr="009F1BFB">
        <w:trPr>
          <w:trHeight w:val="12757"/>
        </w:trPr>
        <w:tc>
          <w:tcPr>
            <w:tcW w:w="9322" w:type="dxa"/>
          </w:tcPr>
          <w:p w:rsidR="00BE5AA7" w:rsidRDefault="00BE5AA7" w:rsidP="004C33D2">
            <w:pPr>
              <w:jc w:val="center"/>
              <w:rPr>
                <w:b/>
                <w:sz w:val="20"/>
                <w:szCs w:val="20"/>
              </w:rPr>
            </w:pPr>
          </w:p>
          <w:p w:rsidR="004C33D2" w:rsidRPr="00C069BE" w:rsidRDefault="00B64961" w:rsidP="003E0A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PAYAS</w:t>
            </w:r>
            <w:r w:rsidR="003A3FA9">
              <w:rPr>
                <w:b/>
                <w:sz w:val="20"/>
                <w:szCs w:val="20"/>
              </w:rPr>
              <w:t xml:space="preserve"> </w:t>
            </w:r>
            <w:r w:rsidR="003A3FA9" w:rsidRPr="00C069BE">
              <w:rPr>
                <w:b/>
                <w:sz w:val="20"/>
                <w:szCs w:val="20"/>
              </w:rPr>
              <w:t>İLÇE</w:t>
            </w:r>
            <w:r w:rsidR="004C33D2" w:rsidRPr="00C069BE">
              <w:rPr>
                <w:b/>
                <w:sz w:val="20"/>
                <w:szCs w:val="20"/>
              </w:rPr>
              <w:t xml:space="preserve"> MİLLİ EĞİTİM </w:t>
            </w:r>
            <w:r w:rsidR="004C33D2">
              <w:rPr>
                <w:b/>
                <w:sz w:val="20"/>
                <w:szCs w:val="20"/>
              </w:rPr>
              <w:t>MÜDÜRLÜĞÜ</w:t>
            </w:r>
          </w:p>
          <w:p w:rsidR="00BB32C7" w:rsidRDefault="003E0ADD" w:rsidP="003E0ADD">
            <w:pPr>
              <w:ind w:firstLine="708"/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514E9">
              <w:rPr>
                <w:b/>
                <w:sz w:val="20"/>
                <w:szCs w:val="20"/>
              </w:rPr>
              <w:t xml:space="preserve">                               2</w:t>
            </w:r>
            <w:r>
              <w:rPr>
                <w:b/>
                <w:sz w:val="20"/>
                <w:szCs w:val="20"/>
              </w:rPr>
              <w:t>.</w:t>
            </w:r>
            <w:r w:rsidR="00F82D7D">
              <w:rPr>
                <w:b/>
                <w:sz w:val="20"/>
                <w:szCs w:val="20"/>
              </w:rPr>
              <w:t xml:space="preserve"> </w:t>
            </w:r>
            <w:r w:rsidR="004C33D2" w:rsidRPr="00C069BE">
              <w:rPr>
                <w:b/>
                <w:sz w:val="20"/>
                <w:szCs w:val="20"/>
              </w:rPr>
              <w:t>İSG KURUL TOPLANTI TUTANAĞI</w:t>
            </w:r>
          </w:p>
          <w:p w:rsidR="00BB32C7" w:rsidRDefault="00BB32C7" w:rsidP="00CF3E7D">
            <w:pPr>
              <w:ind w:firstLine="708"/>
              <w:jc w:val="both"/>
            </w:pPr>
          </w:p>
          <w:p w:rsidR="00E514E9" w:rsidRPr="00437B48" w:rsidRDefault="00B64961" w:rsidP="00CF3E7D">
            <w:pPr>
              <w:ind w:firstLine="708"/>
              <w:jc w:val="both"/>
            </w:pPr>
            <w:proofErr w:type="spellStart"/>
            <w:r>
              <w:t>Payas</w:t>
            </w:r>
            <w:proofErr w:type="spellEnd"/>
            <w:r w:rsidR="00BB32C7" w:rsidRPr="00437B48">
              <w:t xml:space="preserve"> İlçe Milli Eğitim Müdürlüğü İş</w:t>
            </w:r>
            <w:r w:rsidR="00E514E9" w:rsidRPr="00437B48">
              <w:t>yeri Sağlık ve Güvenlik</w:t>
            </w:r>
            <w:r w:rsidR="00BB32C7" w:rsidRPr="00437B48">
              <w:t xml:space="preserve"> Kurulu aşağıda imzaları bulunan kurul üyelerinin iştirakleriyle 2</w:t>
            </w:r>
            <w:r>
              <w:t>7</w:t>
            </w:r>
            <w:r w:rsidR="00BB32C7" w:rsidRPr="00437B48">
              <w:t>.0</w:t>
            </w:r>
            <w:r w:rsidR="007051E6" w:rsidRPr="00437B48">
              <w:t>2.2016</w:t>
            </w:r>
            <w:r w:rsidR="00BB32C7" w:rsidRPr="00437B48">
              <w:t xml:space="preserve"> tarihinde saat 1</w:t>
            </w:r>
            <w:r w:rsidR="00721DC4" w:rsidRPr="00437B48">
              <w:t>0</w:t>
            </w:r>
            <w:r w:rsidR="00BB32C7" w:rsidRPr="00437B48">
              <w:t xml:space="preserve">.00’da toplanmıştır. </w:t>
            </w:r>
            <w:r w:rsidR="00E514E9" w:rsidRPr="00437B48">
              <w:t xml:space="preserve"> </w:t>
            </w:r>
          </w:p>
          <w:p w:rsidR="00BB32C7" w:rsidRPr="00437B48" w:rsidRDefault="00BB32C7" w:rsidP="00CF3E7D">
            <w:pPr>
              <w:ind w:firstLine="708"/>
              <w:jc w:val="both"/>
            </w:pPr>
            <w:r w:rsidRPr="00437B48">
              <w:t>İş</w:t>
            </w:r>
            <w:r w:rsidR="00E514E9" w:rsidRPr="00437B48">
              <w:t>yeri Sağlık ve Güvenlik</w:t>
            </w:r>
            <w:r w:rsidRPr="00437B48">
              <w:t xml:space="preserve"> Kurulu toplantısının gündem maddeleri okunarak görüşmeye geçilmiştir. Yapılan görüşmeler sonucu aşağıdaki kararlar alınmıştır.</w:t>
            </w:r>
          </w:p>
          <w:p w:rsidR="00BB32C7" w:rsidRPr="00437B48" w:rsidRDefault="00BB32C7" w:rsidP="00CF3E7D">
            <w:pPr>
              <w:ind w:firstLine="708"/>
              <w:jc w:val="both"/>
            </w:pPr>
          </w:p>
          <w:p w:rsidR="00BB32C7" w:rsidRPr="00437B48" w:rsidRDefault="004C33D2" w:rsidP="004C33D2">
            <w:pPr>
              <w:ind w:left="360"/>
              <w:contextualSpacing/>
              <w:jc w:val="both"/>
            </w:pPr>
            <w:r w:rsidRPr="00437B48">
              <w:rPr>
                <w:b/>
              </w:rPr>
              <w:t>1).</w:t>
            </w:r>
            <w:r w:rsidR="00117B4A" w:rsidRPr="00437B48">
              <w:rPr>
                <w:rFonts w:eastAsiaTheme="minorHAnsi"/>
                <w:bCs/>
                <w:lang w:eastAsia="en-US"/>
              </w:rPr>
              <w:t xml:space="preserve"> Toplantı kurul başkanı </w:t>
            </w:r>
            <w:r w:rsidR="00B64961">
              <w:rPr>
                <w:rFonts w:eastAsiaTheme="minorHAnsi"/>
                <w:bCs/>
                <w:lang w:eastAsia="en-US"/>
              </w:rPr>
              <w:t>Ahmet YANMAZ</w:t>
            </w:r>
            <w:r w:rsidR="00117B4A" w:rsidRPr="00437B48">
              <w:rPr>
                <w:rFonts w:eastAsiaTheme="minorHAnsi"/>
                <w:bCs/>
                <w:lang w:eastAsia="en-US"/>
              </w:rPr>
              <w:t xml:space="preserve"> tarafından açılmış, yapılan yoklamada İSG Kurul üyelerinin tam bulunduğu tespit edilmiştir</w:t>
            </w:r>
          </w:p>
          <w:p w:rsidR="003A3FA9" w:rsidRPr="00437B48" w:rsidRDefault="003A3FA9" w:rsidP="004C33D2">
            <w:pPr>
              <w:ind w:left="360"/>
              <w:contextualSpacing/>
              <w:jc w:val="both"/>
            </w:pPr>
          </w:p>
          <w:p w:rsidR="00721DC4" w:rsidRPr="00437B48" w:rsidRDefault="00154452" w:rsidP="001C783F">
            <w:pPr>
              <w:ind w:left="360"/>
              <w:contextualSpacing/>
              <w:jc w:val="both"/>
            </w:pPr>
            <w:r w:rsidRPr="00437B48">
              <w:rPr>
                <w:b/>
              </w:rPr>
              <w:t>2)</w:t>
            </w:r>
            <w:r w:rsidR="00894728" w:rsidRPr="00437B48">
              <w:t>.</w:t>
            </w:r>
            <w:r w:rsidR="00117B4A" w:rsidRPr="00437B48">
              <w:t xml:space="preserve"> Kurul Başkanı tarafından; toplantı gündemine alınması istenilen konuların olup olmadığı kurul üyelerine sorularak, gündeme eklenecek herhangi bir madde olmadığı belirtildi.</w:t>
            </w:r>
          </w:p>
          <w:p w:rsidR="00154452" w:rsidRPr="00437B48" w:rsidRDefault="00154452" w:rsidP="004C33D2">
            <w:pPr>
              <w:ind w:left="360"/>
              <w:contextualSpacing/>
              <w:jc w:val="both"/>
            </w:pPr>
          </w:p>
          <w:p w:rsidR="00F4789D" w:rsidRPr="00437B48" w:rsidRDefault="00C845C5" w:rsidP="00F4789D">
            <w:pPr>
              <w:ind w:left="284"/>
              <w:contextualSpacing/>
            </w:pPr>
            <w:r w:rsidRPr="00437B48">
              <w:rPr>
                <w:b/>
              </w:rPr>
              <w:t>3</w:t>
            </w:r>
            <w:r w:rsidR="004C33D2" w:rsidRPr="00437B48">
              <w:rPr>
                <w:b/>
              </w:rPr>
              <w:t>)</w:t>
            </w:r>
            <w:r w:rsidR="00F4789D" w:rsidRPr="00437B48">
              <w:rPr>
                <w:b/>
              </w:rPr>
              <w:t xml:space="preserve"> Bir önceki toplantıda alınan kararların değerlendirilmesi.</w:t>
            </w:r>
          </w:p>
          <w:p w:rsidR="00E77EE1" w:rsidRPr="00437B48" w:rsidRDefault="00E77EE1" w:rsidP="004C33D2">
            <w:pPr>
              <w:ind w:left="360"/>
              <w:contextualSpacing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78"/>
            </w:tblGrid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031366">
                  <w:pPr>
                    <w:jc w:val="both"/>
                  </w:pPr>
                  <w:r w:rsidRPr="00437B48">
                    <w:rPr>
                      <w:b/>
                    </w:rPr>
                    <w:t>a)</w:t>
                  </w:r>
                  <w:r w:rsidRPr="00437B48">
                    <w:t xml:space="preserve"> </w:t>
                  </w:r>
                  <w:r w:rsidR="00E77EE1" w:rsidRPr="00437B48">
                    <w:t>Kurulun Oluşumu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jc w:val="both"/>
                  </w:pPr>
                  <w:r w:rsidRPr="00437B48">
                    <w:rPr>
                      <w:b/>
                    </w:rPr>
                    <w:t>b)</w:t>
                  </w:r>
                  <w:r w:rsidR="001C783F" w:rsidRPr="00437B48">
                    <w:t xml:space="preserve"> </w:t>
                  </w:r>
                  <w:r w:rsidR="00E77EE1" w:rsidRPr="00437B48">
                    <w:t>“İş Sağlığı ve Güvenliği Kurulunun Görev Yetki ve Sorumlulukları”nı anlatılması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c)</w:t>
                  </w:r>
                  <w:r w:rsidR="001C783F" w:rsidRPr="00437B48">
                    <w:t xml:space="preserve"> </w:t>
                  </w:r>
                  <w:r w:rsidR="00E77EE1" w:rsidRPr="00437B48">
                    <w:t>“6331 Sayılı İş Sağlığı ve Güvenliği Kanun</w:t>
                  </w:r>
                  <w:r w:rsidR="007E1754">
                    <w:t>un</w:t>
                  </w:r>
                  <w:r w:rsidR="00E77EE1" w:rsidRPr="00437B48">
                    <w:t xml:space="preserve">” </w:t>
                  </w:r>
                  <w:r w:rsidR="001C783F" w:rsidRPr="00437B48">
                    <w:t>incelenmesi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BC14F3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d)</w:t>
                  </w:r>
                  <w:r w:rsidR="001C783F" w:rsidRPr="00437B48">
                    <w:t xml:space="preserve"> </w:t>
                  </w:r>
                  <w:r w:rsidR="00E77EE1" w:rsidRPr="00437B48">
                    <w:t xml:space="preserve">Kurul Üyelerine Yönelik ‘ İş Sağlığı ve Güvenliği Eğitimleri’ Tarih ve </w:t>
                  </w:r>
                  <w:proofErr w:type="gramStart"/>
                  <w:r w:rsidR="00E77EE1" w:rsidRPr="00437B48">
                    <w:t xml:space="preserve">saatinin </w:t>
                  </w:r>
                  <w:r w:rsidR="00E20C68" w:rsidRPr="00437B48">
                    <w:t xml:space="preserve">   </w:t>
                  </w:r>
                  <w:r w:rsidR="00E77EE1" w:rsidRPr="00437B48">
                    <w:t>Belirlenmesi</w:t>
                  </w:r>
                  <w:proofErr w:type="gramEnd"/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e)</w:t>
                  </w:r>
                  <w:r w:rsidR="001C783F" w:rsidRPr="00437B48">
                    <w:t xml:space="preserve"> </w:t>
                  </w:r>
                  <w:r w:rsidR="00E77EE1" w:rsidRPr="00437B48">
                    <w:t>Kurumun İç Yönerge Taslağının Hazırlanması için Yönerge Hakinde Bilgi verilmesi.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f)</w:t>
                  </w:r>
                  <w:r w:rsidR="001C783F" w:rsidRPr="00437B48">
                    <w:t xml:space="preserve"> </w:t>
                  </w:r>
                  <w:r w:rsidR="00E77EE1" w:rsidRPr="00437B48">
                    <w:t>Risk Değerlendirme Ekibinin Belirlenmesi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g)</w:t>
                  </w:r>
                  <w:r w:rsidR="001C783F" w:rsidRPr="00437B48">
                    <w:t xml:space="preserve"> </w:t>
                  </w:r>
                  <w:r w:rsidR="00E77EE1" w:rsidRPr="00437B48">
                    <w:t>Risk Değerlendirme Yönetmeliği Hakkında Bilgilendirme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h)</w:t>
                  </w:r>
                  <w:r w:rsidR="001C783F" w:rsidRPr="00437B48">
                    <w:t xml:space="preserve"> </w:t>
                  </w:r>
                  <w:r w:rsidR="00E77EE1" w:rsidRPr="00437B48">
                    <w:t>Risk Değerlendirme Ekibine verilecek Eğitimin Tarih ve saatinin Belirlenmesi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I)</w:t>
                  </w:r>
                  <w:r w:rsidR="001C783F" w:rsidRPr="00437B48">
                    <w:t xml:space="preserve"> </w:t>
                  </w:r>
                  <w:r w:rsidR="00E77EE1" w:rsidRPr="00437B48">
                    <w:t>Acil Durum Eylem Planının Görüşülüp Hazırlanması ve Ekiplerin Belirlenmesi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i</w:t>
                  </w:r>
                  <w:r w:rsidR="001C783F" w:rsidRPr="00437B48">
                    <w:rPr>
                      <w:b/>
                    </w:rPr>
                    <w:t>)</w:t>
                  </w:r>
                  <w:r w:rsidR="001C783F" w:rsidRPr="00437B48">
                    <w:t xml:space="preserve"> </w:t>
                  </w:r>
                  <w:r w:rsidR="00E77EE1" w:rsidRPr="00437B48">
                    <w:t>Çalışanlara verilecek eğitimin planlanması</w:t>
                  </w:r>
                </w:p>
              </w:tc>
            </w:tr>
            <w:tr w:rsidR="00E77EE1" w:rsidRPr="00437B48" w:rsidTr="00031366">
              <w:tc>
                <w:tcPr>
                  <w:tcW w:w="8678" w:type="dxa"/>
                </w:tcPr>
                <w:p w:rsidR="00E77EE1" w:rsidRPr="00437B48" w:rsidRDefault="00BC14F3" w:rsidP="001C783F">
                  <w:pPr>
                    <w:contextualSpacing/>
                    <w:jc w:val="both"/>
                  </w:pPr>
                  <w:r w:rsidRPr="00437B48">
                    <w:rPr>
                      <w:b/>
                    </w:rPr>
                    <w:t>j</w:t>
                  </w:r>
                  <w:r w:rsidR="001C783F" w:rsidRPr="00437B48">
                    <w:rPr>
                      <w:b/>
                    </w:rPr>
                    <w:t>)</w:t>
                  </w:r>
                  <w:r w:rsidR="001C783F" w:rsidRPr="00437B48">
                    <w:t xml:space="preserve"> </w:t>
                  </w:r>
                  <w:r w:rsidR="00E77EE1" w:rsidRPr="00437B48">
                    <w:t>Bir Sonraki Kurul Toplantı Tarihinin Belirlenmesi</w:t>
                  </w:r>
                  <w:r w:rsidR="00D847EB" w:rsidRPr="00437B48">
                    <w:t xml:space="preserve"> olup</w:t>
                  </w:r>
                </w:p>
              </w:tc>
            </w:tr>
          </w:tbl>
          <w:p w:rsidR="004C33D2" w:rsidRPr="00437B48" w:rsidRDefault="00AE5CA5" w:rsidP="00D847EB">
            <w:pPr>
              <w:pStyle w:val="ListeParagraf"/>
              <w:spacing w:after="0"/>
              <w:jc w:val="both"/>
            </w:pPr>
            <w:r w:rsidRPr="00437B48">
              <w:t xml:space="preserve">    Birinci </w:t>
            </w:r>
            <w:r w:rsidR="00F07CA6" w:rsidRPr="00437B48">
              <w:t>T</w:t>
            </w:r>
            <w:r w:rsidR="001C783F" w:rsidRPr="00437B48">
              <w:t>oplantı kararlarının yerine getirildiği yapılan çalışmaların kurulca incelenmesi sonucunda anlaşılmıştır.</w:t>
            </w:r>
          </w:p>
          <w:p w:rsidR="00437B48" w:rsidRPr="00437B48" w:rsidRDefault="007101CA" w:rsidP="00437B48">
            <w:pPr>
              <w:contextualSpacing/>
            </w:pPr>
            <w:r w:rsidRPr="00437B48">
              <w:rPr>
                <w:b/>
              </w:rPr>
              <w:t>4</w:t>
            </w:r>
            <w:r w:rsidR="00522B95" w:rsidRPr="00437B48">
              <w:rPr>
                <w:b/>
              </w:rPr>
              <w:t xml:space="preserve">) </w:t>
            </w:r>
            <w:r w:rsidR="00437B48" w:rsidRPr="00437B48">
              <w:rPr>
                <w:b/>
              </w:rPr>
              <w:t>Okul ve Kurumlarda, İş Sağlığı Ve Güvenliği İle ilgili çalışmaların takip edilmesi:</w:t>
            </w:r>
          </w:p>
          <w:p w:rsidR="00BB32C7" w:rsidRPr="00437B48" w:rsidRDefault="00522B95" w:rsidP="00437B48">
            <w:pPr>
              <w:ind w:left="360"/>
              <w:contextualSpacing/>
              <w:jc w:val="both"/>
            </w:pPr>
            <w:proofErr w:type="gramStart"/>
            <w:r w:rsidRPr="00437B48">
              <w:t xml:space="preserve">İş Sağlığı Ve Güvenliği Kurulları Hakkında Yönetmelik </w:t>
            </w:r>
            <w:r w:rsidR="00756A21" w:rsidRPr="00437B48">
              <w:t>gereği, Okul</w:t>
            </w:r>
            <w:r w:rsidRPr="00437B48">
              <w:t xml:space="preserve"> ve Kurumlarda İş Sağlığı ve Güvenliği Kurulunun oluşturulması.</w:t>
            </w:r>
            <w:r w:rsidR="004F7290" w:rsidRPr="00437B48">
              <w:t xml:space="preserve"> </w:t>
            </w:r>
            <w:proofErr w:type="gramEnd"/>
            <w:r w:rsidR="005E5387" w:rsidRPr="00437B48">
              <w:t>6331sayılı İş Sağlığı ve Güvenliği Kanunu</w:t>
            </w:r>
            <w:r w:rsidR="004F7290" w:rsidRPr="00437B48">
              <w:t xml:space="preserve"> gereği</w:t>
            </w:r>
            <w:r w:rsidR="005E5387" w:rsidRPr="00437B48">
              <w:t>,</w:t>
            </w:r>
            <w:r w:rsidR="004F7290" w:rsidRPr="00437B48">
              <w:t xml:space="preserve"> Risk Değerlendirme Ekiplerinin Oluşturulması</w:t>
            </w:r>
            <w:r w:rsidR="005E5387" w:rsidRPr="00437B48">
              <w:t>,</w:t>
            </w:r>
            <w:r w:rsidRPr="00437B48">
              <w:t xml:space="preserve"> </w:t>
            </w:r>
            <w:r w:rsidRPr="00437B48">
              <w:rPr>
                <w:sz w:val="22"/>
                <w:szCs w:val="22"/>
              </w:rPr>
              <w:t>İşverenin sağlık ve güvenlik kayıtları ve onaylı deftere ilişk</w:t>
            </w:r>
            <w:r w:rsidR="005E5387" w:rsidRPr="00437B48">
              <w:rPr>
                <w:sz w:val="22"/>
                <w:szCs w:val="22"/>
              </w:rPr>
              <w:t xml:space="preserve">in hazırlıklarının tamamlanması, Acil Durum Eylem Planının ve Ekiplerinin oluşturulması, </w:t>
            </w:r>
            <w:r w:rsidRPr="00437B48">
              <w:rPr>
                <w:sz w:val="22"/>
                <w:szCs w:val="22"/>
              </w:rPr>
              <w:t xml:space="preserve"> </w:t>
            </w:r>
            <w:r w:rsidR="004F7290" w:rsidRPr="00437B48">
              <w:rPr>
                <w:sz w:val="22"/>
                <w:szCs w:val="22"/>
              </w:rPr>
              <w:t>Okul / kurumların Sağlık ve Güvenlik İşaretleri Yönetmeliğine uygun hale getirilmesinin takibi.</w:t>
            </w:r>
          </w:p>
          <w:p w:rsidR="00756A21" w:rsidRPr="00437B48" w:rsidRDefault="007101CA" w:rsidP="00230154">
            <w:pPr>
              <w:shd w:val="clear" w:color="auto" w:fill="FCFCFC"/>
              <w:spacing w:line="294" w:lineRule="atLeast"/>
              <w:rPr>
                <w:b/>
              </w:rPr>
            </w:pPr>
            <w:r w:rsidRPr="00437B48">
              <w:rPr>
                <w:b/>
              </w:rPr>
              <w:t>5</w:t>
            </w:r>
            <w:r w:rsidR="004C33D2" w:rsidRPr="00437B48">
              <w:rPr>
                <w:b/>
              </w:rPr>
              <w:t>)</w:t>
            </w:r>
            <w:r w:rsidR="00230154" w:rsidRPr="00437B48">
              <w:rPr>
                <w:b/>
              </w:rPr>
              <w:t xml:space="preserve">  </w:t>
            </w:r>
            <w:r w:rsidRPr="00437B48">
              <w:t xml:space="preserve"> </w:t>
            </w:r>
            <w:r w:rsidR="00756A21" w:rsidRPr="00437B48">
              <w:rPr>
                <w:b/>
              </w:rPr>
              <w:t>Acil Durum ekiplerine eğitimlerinin verilmesinin sağlanması:</w:t>
            </w:r>
          </w:p>
          <w:p w:rsidR="00230154" w:rsidRPr="00437B48" w:rsidRDefault="00756A21" w:rsidP="00F4789D">
            <w:pPr>
              <w:shd w:val="clear" w:color="auto" w:fill="FCFCFC"/>
              <w:spacing w:line="294" w:lineRule="atLeast"/>
              <w:rPr>
                <w:color w:val="141414"/>
                <w:sz w:val="21"/>
                <w:szCs w:val="21"/>
              </w:rPr>
            </w:pPr>
            <w:r w:rsidRPr="00437B48">
              <w:rPr>
                <w:b/>
                <w:bCs/>
                <w:color w:val="000000"/>
                <w:sz w:val="17"/>
                <w:szCs w:val="17"/>
              </w:rPr>
              <w:t xml:space="preserve">                       </w:t>
            </w:r>
            <w:r w:rsidR="00230154" w:rsidRPr="00437B48">
              <w:rPr>
                <w:b/>
                <w:bCs/>
                <w:color w:val="000000"/>
                <w:sz w:val="17"/>
                <w:szCs w:val="17"/>
              </w:rPr>
              <w:t>BİNALARIN YANGINDAN KORUNMASI HAKKINDA YÖNETMELİĞİ'NE GÖRE</w:t>
            </w:r>
            <w:r w:rsidR="00230154" w:rsidRPr="00437B48">
              <w:rPr>
                <w:color w:val="141414"/>
                <w:sz w:val="21"/>
                <w:szCs w:val="21"/>
              </w:rPr>
              <w:t>​</w:t>
            </w:r>
            <w:r w:rsidR="00E20C68" w:rsidRPr="00437B48">
              <w:rPr>
                <w:color w:val="141414"/>
                <w:sz w:val="21"/>
                <w:szCs w:val="21"/>
              </w:rPr>
              <w:t>;</w:t>
            </w:r>
          </w:p>
          <w:p w:rsidR="00230154" w:rsidRPr="00437B48" w:rsidRDefault="00230154" w:rsidP="00334AC5">
            <w:pPr>
              <w:ind w:left="360"/>
              <w:contextualSpacing/>
              <w:jc w:val="both"/>
              <w:rPr>
                <w:b/>
                <w:bCs/>
                <w:color w:val="000000"/>
                <w:shd w:val="clear" w:color="auto" w:fill="FCFCFC"/>
              </w:rPr>
            </w:pPr>
            <w:r w:rsidRPr="00437B48">
              <w:rPr>
                <w:color w:val="000000"/>
                <w:shd w:val="clear" w:color="auto" w:fill="FCFCFC"/>
              </w:rPr>
              <w:t>Acil Durum Ekibi: Yangın, deprem ve benzeri afetlerde binada bulunanların tahliyesini sağlayan, olaya ilk müdahaleyi yapan, arama-kurtarma ve söndürme olaylarına katılan ekiptir.</w:t>
            </w:r>
            <w:r w:rsidRPr="00437B48">
              <w:rPr>
                <w:color w:val="141414"/>
              </w:rPr>
              <w:br/>
            </w:r>
          </w:p>
          <w:p w:rsidR="00230154" w:rsidRPr="00437B48" w:rsidRDefault="00230154" w:rsidP="006B6902">
            <w:pPr>
              <w:ind w:left="360"/>
              <w:contextualSpacing/>
              <w:jc w:val="both"/>
              <w:rPr>
                <w:b/>
                <w:bCs/>
                <w:color w:val="000000"/>
                <w:shd w:val="clear" w:color="auto" w:fill="FCFCFC"/>
              </w:rPr>
            </w:pPr>
            <w:r w:rsidRPr="00437B48">
              <w:rPr>
                <w:b/>
                <w:bCs/>
                <w:color w:val="000000"/>
                <w:shd w:val="clear" w:color="auto" w:fill="FCFCFC"/>
              </w:rPr>
              <w:lastRenderedPageBreak/>
              <w:t>Ekiplerin</w:t>
            </w:r>
            <w:r w:rsidR="006B6902" w:rsidRPr="00437B48">
              <w:rPr>
                <w:b/>
                <w:bCs/>
                <w:color w:val="000000"/>
                <w:shd w:val="clear" w:color="auto" w:fill="FCFCFC"/>
              </w:rPr>
              <w:t>-</w:t>
            </w:r>
            <w:r w:rsidRPr="00437B48">
              <w:rPr>
                <w:b/>
                <w:bCs/>
                <w:color w:val="000000"/>
                <w:shd w:val="clear" w:color="auto" w:fill="FCFCFC"/>
              </w:rPr>
              <w:t>kuruluşu</w:t>
            </w:r>
            <w:r w:rsidR="006B6902" w:rsidRPr="00437B48">
              <w:rPr>
                <w:b/>
                <w:bCs/>
                <w:color w:val="000000"/>
                <w:shd w:val="clear" w:color="auto" w:fill="FCFCFC"/>
              </w:rPr>
              <w:t>:</w:t>
            </w:r>
            <w:r w:rsidRPr="00437B48">
              <w:rPr>
                <w:color w:val="141414"/>
              </w:rPr>
              <w:br/>
            </w:r>
            <w:r w:rsidRPr="00437B48">
              <w:rPr>
                <w:b/>
                <w:bCs/>
                <w:color w:val="000000"/>
                <w:shd w:val="clear" w:color="auto" w:fill="FCFCFC"/>
              </w:rPr>
              <w:t>Madde 127 -</w:t>
            </w:r>
            <w:r w:rsidRPr="00437B48">
              <w:rPr>
                <w:rStyle w:val="apple-converted-space"/>
                <w:b/>
                <w:bCs/>
                <w:color w:val="000000"/>
                <w:shd w:val="clear" w:color="auto" w:fill="FCFCFC"/>
              </w:rPr>
              <w:t> </w:t>
            </w:r>
            <w:r w:rsidRPr="00437B48">
              <w:rPr>
                <w:color w:val="000000"/>
                <w:shd w:val="clear" w:color="auto" w:fill="FCFCFC"/>
              </w:rPr>
              <w:t>Yapı, bina, tesis ve işletmelerden; 10 bağımsız bölümü olan konutlar ile 50 kişiden fazla insan bulunan her türlü yapı, bina, tesis ve işletmelerde aşağıdaki ekipler oluşturulur.</w:t>
            </w:r>
            <w:r w:rsidRPr="00437B48">
              <w:rPr>
                <w:color w:val="141414"/>
              </w:rPr>
              <w:br/>
            </w:r>
            <w:r w:rsidRPr="00437B48">
              <w:rPr>
                <w:color w:val="000000"/>
                <w:shd w:val="clear" w:color="auto" w:fill="FCFCFC"/>
              </w:rPr>
              <w:t xml:space="preserve">  a)Söndürme ekibi</w:t>
            </w:r>
          </w:p>
          <w:p w:rsidR="00230154" w:rsidRPr="00437B48" w:rsidRDefault="00230154" w:rsidP="00230154">
            <w:pPr>
              <w:ind w:left="360"/>
              <w:contextualSpacing/>
              <w:jc w:val="both"/>
              <w:rPr>
                <w:color w:val="000000"/>
                <w:shd w:val="clear" w:color="auto" w:fill="FCFCFC"/>
              </w:rPr>
            </w:pPr>
            <w:r w:rsidRPr="00437B48">
              <w:rPr>
                <w:color w:val="141414"/>
              </w:rPr>
              <w:t xml:space="preserve"> </w:t>
            </w:r>
            <w:r w:rsidRPr="00437B48">
              <w:rPr>
                <w:color w:val="000000"/>
                <w:shd w:val="clear" w:color="auto" w:fill="FCFCFC"/>
              </w:rPr>
              <w:t xml:space="preserve"> b)Kurtarma ekibi</w:t>
            </w:r>
          </w:p>
          <w:p w:rsidR="00230154" w:rsidRPr="00437B48" w:rsidRDefault="00230154" w:rsidP="00230154">
            <w:pPr>
              <w:ind w:left="360"/>
              <w:contextualSpacing/>
              <w:jc w:val="both"/>
              <w:rPr>
                <w:color w:val="000000"/>
                <w:shd w:val="clear" w:color="auto" w:fill="FCFCFC"/>
              </w:rPr>
            </w:pPr>
            <w:r w:rsidRPr="00437B48">
              <w:rPr>
                <w:color w:val="000000"/>
                <w:shd w:val="clear" w:color="auto" w:fill="FCFCFC"/>
              </w:rPr>
              <w:t xml:space="preserve"> </w:t>
            </w:r>
            <w:r w:rsidR="00670503">
              <w:rPr>
                <w:color w:val="000000"/>
                <w:shd w:val="clear" w:color="auto" w:fill="FCFCFC"/>
              </w:rPr>
              <w:t xml:space="preserve"> </w:t>
            </w:r>
            <w:r w:rsidRPr="00437B48">
              <w:rPr>
                <w:color w:val="000000"/>
                <w:shd w:val="clear" w:color="auto" w:fill="FCFCFC"/>
              </w:rPr>
              <w:t>c)Koruma ekibi</w:t>
            </w:r>
          </w:p>
          <w:p w:rsidR="00120ED1" w:rsidRPr="00437B48" w:rsidRDefault="00230154" w:rsidP="00120ED1">
            <w:pPr>
              <w:ind w:left="360"/>
              <w:contextualSpacing/>
              <w:jc w:val="both"/>
              <w:rPr>
                <w:color w:val="000000"/>
                <w:shd w:val="clear" w:color="auto" w:fill="FCFCFC"/>
              </w:rPr>
            </w:pPr>
            <w:r w:rsidRPr="00437B48">
              <w:rPr>
                <w:color w:val="000000"/>
                <w:shd w:val="clear" w:color="auto" w:fill="FCFCFC"/>
              </w:rPr>
              <w:t xml:space="preserve"> </w:t>
            </w:r>
            <w:r w:rsidR="00670503">
              <w:rPr>
                <w:color w:val="000000"/>
                <w:shd w:val="clear" w:color="auto" w:fill="FCFCFC"/>
              </w:rPr>
              <w:t xml:space="preserve"> </w:t>
            </w:r>
            <w:r w:rsidRPr="00437B48">
              <w:rPr>
                <w:color w:val="000000"/>
                <w:shd w:val="clear" w:color="auto" w:fill="FCFCFC"/>
              </w:rPr>
              <w:t>d)İlkyardım ekibi</w:t>
            </w:r>
          </w:p>
          <w:p w:rsidR="004C33D2" w:rsidRPr="00437B48" w:rsidRDefault="00F518B3" w:rsidP="005D3727">
            <w:pPr>
              <w:spacing w:line="360" w:lineRule="auto"/>
              <w:jc w:val="both"/>
            </w:pPr>
            <w:r w:rsidRPr="00437B48">
              <w:t xml:space="preserve">         </w:t>
            </w:r>
            <w:r w:rsidR="00120ED1" w:rsidRPr="00437B48">
              <w:t>Görevli personelin</w:t>
            </w:r>
            <w:r w:rsidRPr="00437B48">
              <w:t xml:space="preserve"> eğitim ve tatbikatları konusunda</w:t>
            </w:r>
            <w:r w:rsidR="00120ED1" w:rsidRPr="00437B48">
              <w:t xml:space="preserve"> </w:t>
            </w:r>
            <w:r w:rsidRPr="00437B48">
              <w:t xml:space="preserve">İtfaiye, </w:t>
            </w:r>
            <w:r w:rsidR="00120ED1" w:rsidRPr="00437B48">
              <w:t>sivil savunma</w:t>
            </w:r>
            <w:r w:rsidRPr="00437B48">
              <w:t xml:space="preserve"> ve sağlık müdürlüğü</w:t>
            </w:r>
            <w:r w:rsidR="00120ED1" w:rsidRPr="00437B48">
              <w:t xml:space="preserve"> ile iş birliği </w:t>
            </w:r>
            <w:proofErr w:type="gramStart"/>
            <w:r w:rsidR="00120ED1" w:rsidRPr="00437B48">
              <w:t>yap</w:t>
            </w:r>
            <w:r w:rsidRPr="00437B48">
              <w:t>ıl</w:t>
            </w:r>
            <w:r w:rsidR="00120ED1" w:rsidRPr="00437B48">
              <w:t xml:space="preserve">malı </w:t>
            </w:r>
            <w:r w:rsidRPr="00437B48">
              <w:t>,</w:t>
            </w:r>
            <w:r w:rsidR="00120ED1" w:rsidRPr="00437B48">
              <w:t xml:space="preserve"> bilgi</w:t>
            </w:r>
            <w:proofErr w:type="gramEnd"/>
            <w:r w:rsidR="00120ED1" w:rsidRPr="00437B48">
              <w:t xml:space="preserve"> alışverişinde bulun</w:t>
            </w:r>
            <w:r w:rsidRPr="00437B48">
              <w:t>ul</w:t>
            </w:r>
            <w:r w:rsidR="00120ED1" w:rsidRPr="00437B48">
              <w:t>malı</w:t>
            </w:r>
            <w:r w:rsidRPr="00437B48">
              <w:t xml:space="preserve"> ve işyeri tatbikatlarının yaptırılması.</w:t>
            </w:r>
          </w:p>
          <w:p w:rsidR="00437B48" w:rsidRPr="00437B48" w:rsidRDefault="007101CA" w:rsidP="00437B48">
            <w:pPr>
              <w:contextualSpacing/>
              <w:jc w:val="both"/>
              <w:rPr>
                <w:b/>
              </w:rPr>
            </w:pPr>
            <w:r w:rsidRPr="00437B48">
              <w:rPr>
                <w:b/>
              </w:rPr>
              <w:t>6</w:t>
            </w:r>
            <w:r w:rsidR="004C33D2" w:rsidRPr="00437B48">
              <w:rPr>
                <w:b/>
              </w:rPr>
              <w:t>)</w:t>
            </w:r>
            <w:r w:rsidR="00437B48" w:rsidRPr="00437B48">
              <w:t xml:space="preserve"> </w:t>
            </w:r>
            <w:r w:rsidR="00437B48" w:rsidRPr="00437B48">
              <w:rPr>
                <w:b/>
              </w:rPr>
              <w:t>Müdürlük/okul/kurumlarımızca yapılan sözleşmelere eklenecek iş güvenliği maddeleri.</w:t>
            </w:r>
          </w:p>
          <w:p w:rsidR="00E20C68" w:rsidRPr="00437B48" w:rsidRDefault="00120ED1" w:rsidP="0083227F">
            <w:pPr>
              <w:ind w:left="360"/>
              <w:contextualSpacing/>
              <w:jc w:val="both"/>
            </w:pPr>
            <w:r w:rsidRPr="00437B48">
              <w:rPr>
                <w:b/>
              </w:rPr>
              <w:t xml:space="preserve"> </w:t>
            </w:r>
            <w:r w:rsidR="003F4B65" w:rsidRPr="00437B48">
              <w:t>6331 sayılı iş sağlığı ve güvenliği kanuna göre; iş kazalarında alt işveren asıl işverenle sorumlu tutulduğundan dolayı, asıl işveren konumundaki müdürlüğümüz ve müdürlüğümüze bağlı kurumların</w:t>
            </w:r>
            <w:r w:rsidR="002B1270" w:rsidRPr="00437B48">
              <w:t xml:space="preserve"> yapacağı bakım onarım veya hizmet alımı işlerinde, ihale şartnamelerine ve/veya sözleşmelerine </w:t>
            </w:r>
            <w:r w:rsidR="00A56FAF" w:rsidRPr="00437B48">
              <w:t>aşağıdaki maddeyi</w:t>
            </w:r>
            <w:r w:rsidR="002B1270" w:rsidRPr="00437B48">
              <w:t xml:space="preserve"> eklemeleri,</w:t>
            </w:r>
          </w:p>
          <w:p w:rsidR="00E20C68" w:rsidRPr="00437B48" w:rsidRDefault="00A56FAF" w:rsidP="0083227F">
            <w:pPr>
              <w:ind w:left="360"/>
              <w:contextualSpacing/>
              <w:jc w:val="both"/>
              <w:rPr>
                <w:b/>
              </w:rPr>
            </w:pPr>
            <w:r w:rsidRPr="00437B48">
              <w:rPr>
                <w:b/>
              </w:rPr>
              <w:t xml:space="preserve">*)  İşi üstlenen yüklenici; </w:t>
            </w:r>
            <w:r w:rsidR="00F921D6" w:rsidRPr="00437B48">
              <w:rPr>
                <w:b/>
              </w:rPr>
              <w:t>sözleşme imzalandıktan sonra 15 (on</w:t>
            </w:r>
            <w:r w:rsidR="00B64961">
              <w:rPr>
                <w:b/>
              </w:rPr>
              <w:t xml:space="preserve"> </w:t>
            </w:r>
            <w:r w:rsidR="00F921D6" w:rsidRPr="00437B48">
              <w:rPr>
                <w:b/>
              </w:rPr>
              <w:t>beş) gün içinde; yapacağı işin tehlike sınıfı ve çalıştıracağı eleman sayısına uygun olacak şekilde, 6331 sayılı iş sağlığı ve güvenliği hizmetlerini aldığına dair Çalışma ve Sosyal Güvenliği Bakanlığının İSG-</w:t>
            </w:r>
            <w:proofErr w:type="gramStart"/>
            <w:r w:rsidR="00F921D6" w:rsidRPr="00437B48">
              <w:rPr>
                <w:b/>
              </w:rPr>
              <w:t>KATİP</w:t>
            </w:r>
            <w:proofErr w:type="gramEnd"/>
            <w:r w:rsidR="00F921D6" w:rsidRPr="00437B48">
              <w:rPr>
                <w:b/>
              </w:rPr>
              <w:t xml:space="preserve"> modülü üzerinden İşyeri </w:t>
            </w:r>
            <w:r w:rsidR="003168F8" w:rsidRPr="00437B48">
              <w:rPr>
                <w:b/>
              </w:rPr>
              <w:t xml:space="preserve">Hekimi ve İş Güvenliği Uzmanı için </w:t>
            </w:r>
            <w:r w:rsidR="00E050AA" w:rsidRPr="00437B48">
              <w:rPr>
                <w:b/>
              </w:rPr>
              <w:t xml:space="preserve">düzenlenen </w:t>
            </w:r>
            <w:r w:rsidR="00431DA8" w:rsidRPr="00437B48">
              <w:rPr>
                <w:b/>
              </w:rPr>
              <w:t>sözleşme örneğini idareye ibraz edecektir.</w:t>
            </w:r>
          </w:p>
          <w:p w:rsidR="00E20C68" w:rsidRPr="00437B48" w:rsidRDefault="00E20C68" w:rsidP="0083227F">
            <w:pPr>
              <w:ind w:left="360"/>
              <w:contextualSpacing/>
              <w:jc w:val="both"/>
              <w:rPr>
                <w:b/>
              </w:rPr>
            </w:pPr>
          </w:p>
          <w:p w:rsidR="00437B48" w:rsidRPr="00437B48" w:rsidRDefault="00A56FAF" w:rsidP="00174211">
            <w:pPr>
              <w:contextualSpacing/>
              <w:rPr>
                <w:b/>
              </w:rPr>
            </w:pPr>
            <w:r w:rsidRPr="00437B48">
              <w:rPr>
                <w:b/>
              </w:rPr>
              <w:t>7)</w:t>
            </w:r>
            <w:r w:rsidR="00E3365E" w:rsidRPr="00437B48">
              <w:rPr>
                <w:b/>
              </w:rPr>
              <w:t xml:space="preserve"> </w:t>
            </w:r>
            <w:r w:rsidR="00437B48" w:rsidRPr="00437B48">
              <w:rPr>
                <w:b/>
              </w:rPr>
              <w:t>Hizmet alımı yoluyla çalıştırılan yardımcı hizmet personelinin, hizmetin gerektirdiği eğitimlerin aldırılması.</w:t>
            </w:r>
          </w:p>
          <w:p w:rsidR="004C33D2" w:rsidRPr="00437B48" w:rsidRDefault="00174211" w:rsidP="00174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E3365E" w:rsidRPr="00437B48">
              <w:rPr>
                <w:b/>
              </w:rPr>
              <w:t xml:space="preserve"> </w:t>
            </w:r>
            <w:r w:rsidR="005D3727" w:rsidRPr="00437B48">
              <w:rPr>
                <w:b/>
              </w:rPr>
              <w:t>a)</w:t>
            </w:r>
            <w:r w:rsidR="00120ED1" w:rsidRPr="00437B48">
              <w:t xml:space="preserve"> </w:t>
            </w:r>
            <w:r w:rsidR="0083227F" w:rsidRPr="00437B48">
              <w:t>Müdürlüğümüz ve müdürlüğümüze bağlı okul ve pansiyonlarında hizmet alımı yoluyla çalıştırılan yardımcı hizmet personelinin</w:t>
            </w:r>
            <w:r w:rsidR="00B51BFC" w:rsidRPr="00437B48">
              <w:t xml:space="preserve"> </w:t>
            </w:r>
            <w:r w:rsidR="0083227F" w:rsidRPr="00437B48">
              <w:t>etkin,</w:t>
            </w:r>
            <w:r w:rsidR="00B51BFC" w:rsidRPr="00437B48">
              <w:t xml:space="preserve"> </w:t>
            </w:r>
            <w:r w:rsidR="0083227F" w:rsidRPr="00437B48">
              <w:t>verimli,</w:t>
            </w:r>
            <w:r w:rsidR="00B51BFC" w:rsidRPr="00437B48">
              <w:t xml:space="preserve"> </w:t>
            </w:r>
            <w:proofErr w:type="gramStart"/>
            <w:r w:rsidR="0083227F" w:rsidRPr="00437B48">
              <w:t>hijyen</w:t>
            </w:r>
            <w:proofErr w:type="gramEnd"/>
            <w:r w:rsidR="0083227F" w:rsidRPr="00437B48">
              <w:t xml:space="preserve"> şartlarına</w:t>
            </w:r>
            <w:r w:rsidR="00B51BFC" w:rsidRPr="00437B48">
              <w:t xml:space="preserve"> </w:t>
            </w:r>
            <w:r w:rsidR="0083227F" w:rsidRPr="00437B48">
              <w:t>ve iş tanımlarına uygun olarak</w:t>
            </w:r>
            <w:r w:rsidR="00B51BFC" w:rsidRPr="00437B48">
              <w:t xml:space="preserve"> </w:t>
            </w:r>
            <w:r w:rsidR="0083227F" w:rsidRPr="00437B48">
              <w:t>çalıştırılması için</w:t>
            </w:r>
            <w:r w:rsidR="00B51BFC" w:rsidRPr="00437B48">
              <w:t xml:space="preserve"> hizmetin gerektirdiği çok yönlü eğitimleri almaları büyük önem arz etmektedir.</w:t>
            </w:r>
          </w:p>
          <w:p w:rsidR="00B51BFC" w:rsidRPr="00437B48" w:rsidRDefault="00B51BFC" w:rsidP="0083227F">
            <w:pPr>
              <w:ind w:left="360"/>
              <w:contextualSpacing/>
              <w:jc w:val="both"/>
            </w:pPr>
            <w:r w:rsidRPr="00437B48">
              <w:t>Bu bağlamda; söz konusu personelin başta hijyen eğitimi olmak üzere pansiyon ve yatılılık hizmetlerinin gerektirdiği çok yönlü eğitim programlarına alınmalarının sağlanması, iş sağlığı ve güvenliği mevzuatının gerektirdiği hususlarda gerekli tedbirlerinin alınması.</w:t>
            </w:r>
          </w:p>
          <w:p w:rsidR="00FA42D1" w:rsidRPr="00437B48" w:rsidRDefault="005D3727" w:rsidP="00E3365E">
            <w:pPr>
              <w:ind w:left="360"/>
              <w:contextualSpacing/>
              <w:jc w:val="both"/>
            </w:pPr>
            <w:r w:rsidRPr="00437B48">
              <w:rPr>
                <w:b/>
              </w:rPr>
              <w:t>b)</w:t>
            </w:r>
            <w:r w:rsidR="00421E42" w:rsidRPr="00437B48">
              <w:rPr>
                <w:b/>
              </w:rPr>
              <w:t xml:space="preserve"> </w:t>
            </w:r>
            <w:r w:rsidR="00EC0D7C" w:rsidRPr="00437B48">
              <w:rPr>
                <w:b/>
              </w:rPr>
              <w:t xml:space="preserve"> Tadilat ve yapım </w:t>
            </w:r>
            <w:proofErr w:type="gramStart"/>
            <w:r w:rsidR="00EC0D7C" w:rsidRPr="00437B48">
              <w:rPr>
                <w:b/>
              </w:rPr>
              <w:t xml:space="preserve">işlerinde ; </w:t>
            </w:r>
            <w:r w:rsidR="00EC0D7C" w:rsidRPr="00437B48">
              <w:t>İşi</w:t>
            </w:r>
            <w:proofErr w:type="gramEnd"/>
            <w:r w:rsidR="00EC0D7C" w:rsidRPr="00437B48">
              <w:t xml:space="preserve"> üstlenen yüklenici , işin yapıldığı okul / kurumda, öğrenci, çalışan ve ziyaretçilerin, mevcut bina, bahçe, makine ve avadanlıkların güvenliklerini sağlamak, çalışılan yerin </w:t>
            </w:r>
            <w:r w:rsidR="00156562" w:rsidRPr="00437B48">
              <w:t xml:space="preserve">sınırlarını çevirmek, gerekli uyarıcı ve yasaklayıcı levhaları asmak ve çalışma alanına görevlilerden başkasının girmesini engelleyici </w:t>
            </w:r>
            <w:r w:rsidR="003F75D0" w:rsidRPr="00437B48">
              <w:t>tedbirleri almak, okul/</w:t>
            </w:r>
            <w:r w:rsidR="00156562" w:rsidRPr="00437B48">
              <w:t>kurum müdür veya yöneticilerinin uyarılarına uymakla yükümlüdür.</w:t>
            </w:r>
          </w:p>
          <w:p w:rsidR="00FA42D1" w:rsidRPr="00437B48" w:rsidRDefault="00FA42D1" w:rsidP="00CF3E7D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  <w:jc w:val="center"/>
              <w:rPr>
                <w:b/>
                <w:sz w:val="20"/>
                <w:szCs w:val="20"/>
              </w:rPr>
            </w:pPr>
          </w:p>
          <w:p w:rsidR="00A048E6" w:rsidRPr="00437B48" w:rsidRDefault="00A048E6" w:rsidP="00174211">
            <w:pPr>
              <w:contextualSpacing/>
            </w:pPr>
            <w:r w:rsidRPr="00437B48">
              <w:rPr>
                <w:b/>
                <w:sz w:val="20"/>
                <w:szCs w:val="20"/>
              </w:rPr>
              <w:t>8)</w:t>
            </w:r>
            <w:r w:rsidRPr="00437B48">
              <w:t xml:space="preserve"> </w:t>
            </w:r>
            <w:r w:rsidRPr="00437B48">
              <w:rPr>
                <w:b/>
              </w:rPr>
              <w:t xml:space="preserve">Çalışanların </w:t>
            </w:r>
            <w:proofErr w:type="gramStart"/>
            <w:r w:rsidRPr="00437B48">
              <w:rPr>
                <w:b/>
              </w:rPr>
              <w:t>İSG  eğitimlerinin</w:t>
            </w:r>
            <w:proofErr w:type="gramEnd"/>
            <w:r w:rsidRPr="00437B48">
              <w:rPr>
                <w:b/>
              </w:rPr>
              <w:t xml:space="preserve"> değerlendirilmesi ve planlanması.</w:t>
            </w:r>
          </w:p>
          <w:p w:rsidR="00FA42D1" w:rsidRPr="00437B48" w:rsidRDefault="002A1382" w:rsidP="00A048E6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</w:pPr>
            <w:r w:rsidRPr="00437B48">
              <w:t xml:space="preserve">4857 sayılı iş kanunu kapsamında çalışan </w:t>
            </w:r>
            <w:r w:rsidR="006B2787">
              <w:t>11</w:t>
            </w:r>
            <w:r w:rsidR="008C1809">
              <w:t>8</w:t>
            </w:r>
            <w:r w:rsidR="00666AD6" w:rsidRPr="00437B48">
              <w:t xml:space="preserve"> personelin ve </w:t>
            </w:r>
            <w:r w:rsidR="006B2787">
              <w:t>33</w:t>
            </w:r>
            <w:r w:rsidR="00666AD6" w:rsidRPr="00437B48">
              <w:t xml:space="preserve"> </w:t>
            </w:r>
            <w:proofErr w:type="spellStart"/>
            <w:r w:rsidR="00666AD6" w:rsidRPr="00437B48">
              <w:t>stajer</w:t>
            </w:r>
            <w:proofErr w:type="spellEnd"/>
            <w:r w:rsidR="00666AD6" w:rsidRPr="00437B48">
              <w:t xml:space="preserve"> öğrencinin  İSG eğitimleri    İş Güvenli Uzmanı </w:t>
            </w:r>
            <w:r w:rsidR="006B2787">
              <w:t>Bülent GÜNGÖR</w:t>
            </w:r>
            <w:r w:rsidR="00666AD6" w:rsidRPr="00437B48">
              <w:t xml:space="preserve"> tarafından verilmiş </w:t>
            </w:r>
            <w:proofErr w:type="gramStart"/>
            <w:r w:rsidR="00666AD6" w:rsidRPr="00437B48">
              <w:t>olup , mazeretli</w:t>
            </w:r>
            <w:proofErr w:type="gramEnd"/>
            <w:r w:rsidR="00666AD6" w:rsidRPr="00437B48">
              <w:t xml:space="preserve">/ mazeretsiz </w:t>
            </w:r>
            <w:r w:rsidR="006F11C2" w:rsidRPr="00437B48">
              <w:t>eğitime katılamamış diğer personellerin ve ücretli öğretmenlerin eğiti</w:t>
            </w:r>
            <w:r w:rsidR="00AE041B" w:rsidRPr="00437B48">
              <w:t>mleri en yakın zamanda planlaması yapılıp</w:t>
            </w:r>
            <w:r w:rsidR="006F11C2" w:rsidRPr="00437B48">
              <w:t xml:space="preserve"> eğitimlerinin verilmesi.</w:t>
            </w:r>
          </w:p>
          <w:p w:rsidR="006F11C2" w:rsidRPr="00437B48" w:rsidRDefault="006F11C2" w:rsidP="00A048E6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</w:pPr>
            <w:r w:rsidRPr="00437B48">
              <w:t xml:space="preserve">2016 yılına ait </w:t>
            </w:r>
            <w:r w:rsidR="006B2787">
              <w:t xml:space="preserve">4 </w:t>
            </w:r>
            <w:r w:rsidRPr="00437B48">
              <w:t>(</w:t>
            </w:r>
            <w:r w:rsidR="006B2787">
              <w:t>dört</w:t>
            </w:r>
            <w:r w:rsidRPr="00437B48">
              <w:t xml:space="preserve">)  </w:t>
            </w:r>
            <w:proofErr w:type="spellStart"/>
            <w:r w:rsidR="00AE041B" w:rsidRPr="00437B48">
              <w:t>Hizmetiçi</w:t>
            </w:r>
            <w:proofErr w:type="spellEnd"/>
            <w:r w:rsidR="00AE041B" w:rsidRPr="00437B48">
              <w:t xml:space="preserve"> Eğitim </w:t>
            </w:r>
            <w:proofErr w:type="gramStart"/>
            <w:r w:rsidR="00AE041B" w:rsidRPr="00437B48">
              <w:t xml:space="preserve">faaliyet </w:t>
            </w:r>
            <w:r w:rsidRPr="00437B48">
              <w:t xml:space="preserve"> planlaması</w:t>
            </w:r>
            <w:proofErr w:type="gramEnd"/>
            <w:r w:rsidRPr="00437B48">
              <w:t xml:space="preserve"> yapılmış olup</w:t>
            </w:r>
            <w:r w:rsidR="005E5387" w:rsidRPr="00437B48">
              <w:t xml:space="preserve">,  </w:t>
            </w:r>
            <w:r w:rsidR="00AE041B" w:rsidRPr="00437B48">
              <w:t>0</w:t>
            </w:r>
            <w:r w:rsidR="006B2787">
              <w:t>7</w:t>
            </w:r>
            <w:r w:rsidR="00AE041B" w:rsidRPr="00437B48">
              <w:t>/03/2016 tarihinde K</w:t>
            </w:r>
            <w:r w:rsidR="005E5387" w:rsidRPr="00437B48">
              <w:t xml:space="preserve">urum İş Güvenliği Uzmanı </w:t>
            </w:r>
            <w:r w:rsidR="006B2787">
              <w:t>Bülent GÜNGÖR</w:t>
            </w:r>
            <w:r w:rsidR="00AE041B" w:rsidRPr="00437B48">
              <w:t xml:space="preserve"> tarafından e</w:t>
            </w:r>
            <w:r w:rsidR="005E5387" w:rsidRPr="00437B48">
              <w:t>ğitimlere başlanacaktır</w:t>
            </w:r>
            <w:r w:rsidR="00AE041B" w:rsidRPr="00437B48">
              <w:t>.</w:t>
            </w:r>
          </w:p>
          <w:p w:rsidR="00AE041B" w:rsidRPr="00437B48" w:rsidRDefault="00AE041B" w:rsidP="00A048E6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</w:pPr>
            <w:r w:rsidRPr="00437B48">
              <w:t>*Çalış</w:t>
            </w:r>
            <w:r w:rsidR="0058060F" w:rsidRPr="00437B48">
              <w:t xml:space="preserve">anlara verilecek eğitim </w:t>
            </w:r>
            <w:proofErr w:type="gramStart"/>
            <w:r w:rsidR="0058060F" w:rsidRPr="00437B48">
              <w:t>konuları :</w:t>
            </w:r>
            <w:proofErr w:type="gramEnd"/>
          </w:p>
          <w:p w:rsidR="00FA42D1" w:rsidRPr="00437B48" w:rsidRDefault="00FA42D1" w:rsidP="00AE041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AE041B" w:rsidRPr="00437B48" w:rsidRDefault="00AE041B" w:rsidP="00AE041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AE041B" w:rsidRPr="00437B48" w:rsidRDefault="00AE041B" w:rsidP="00AE041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AE041B" w:rsidRPr="00437B48" w:rsidRDefault="00AE041B" w:rsidP="00AE041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6C25FB" w:rsidRPr="00437B48" w:rsidRDefault="006C25FB" w:rsidP="006C25F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E3365E" w:rsidRPr="00437B48" w:rsidRDefault="00E3365E" w:rsidP="006C25FB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rPr>
                <w:b/>
                <w:sz w:val="20"/>
                <w:szCs w:val="20"/>
              </w:rPr>
            </w:pPr>
          </w:p>
          <w:p w:rsidR="00BB32C7" w:rsidRPr="00437B48" w:rsidRDefault="00BB32C7" w:rsidP="00CF3E7D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  <w:jc w:val="center"/>
              <w:rPr>
                <w:b/>
                <w:sz w:val="20"/>
                <w:szCs w:val="20"/>
              </w:rPr>
            </w:pPr>
            <w:r w:rsidRPr="00437B48">
              <w:rPr>
                <w:b/>
                <w:sz w:val="20"/>
                <w:szCs w:val="20"/>
              </w:rPr>
              <w:t>EK-1</w:t>
            </w:r>
          </w:p>
          <w:p w:rsidR="00BB32C7" w:rsidRPr="00437B48" w:rsidRDefault="00BB32C7" w:rsidP="00CF3E7D">
            <w:pPr>
              <w:tabs>
                <w:tab w:val="left" w:pos="567"/>
                <w:tab w:val="center" w:pos="1417"/>
                <w:tab w:val="center" w:pos="3685"/>
                <w:tab w:val="center" w:pos="5726"/>
              </w:tabs>
              <w:ind w:firstLine="357"/>
              <w:jc w:val="center"/>
              <w:rPr>
                <w:b/>
                <w:sz w:val="20"/>
                <w:szCs w:val="20"/>
              </w:rPr>
            </w:pPr>
            <w:r w:rsidRPr="00437B48">
              <w:rPr>
                <w:b/>
                <w:sz w:val="20"/>
                <w:szCs w:val="20"/>
              </w:rPr>
              <w:t>EĞİTİM KONULARI TABLOSU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BB32C7" w:rsidRPr="00437B48" w:rsidTr="00CF3E7D">
              <w:trPr>
                <w:trHeight w:val="20"/>
                <w:jc w:val="center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2C7" w:rsidRPr="00437B48" w:rsidRDefault="00BB32C7" w:rsidP="00CF3E7D">
                  <w:pPr>
                    <w:spacing w:line="2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7B48">
                    <w:rPr>
                      <w:b/>
                      <w:sz w:val="20"/>
                      <w:szCs w:val="20"/>
                    </w:rPr>
                    <w:t>EĞİTİM KONULARI</w:t>
                  </w:r>
                </w:p>
              </w:tc>
            </w:tr>
            <w:tr w:rsidR="00BB32C7" w:rsidRPr="00437B48" w:rsidTr="00CF3E7D">
              <w:trPr>
                <w:trHeight w:val="20"/>
                <w:jc w:val="center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  <w:rPr>
                      <w:b/>
                    </w:rPr>
                  </w:pPr>
                  <w:r w:rsidRPr="00437B48">
                    <w:rPr>
                      <w:b/>
                    </w:rPr>
                    <w:t>1. Genel konular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a) Çalışma mevzuatı ile ilgili bilgiler,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b) Çalışanların yasal hak ve sorumlulukları,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c) İşyeri temizliği ve düzeni,</w:t>
                  </w:r>
                </w:p>
                <w:p w:rsidR="00BB32C7" w:rsidRPr="00437B48" w:rsidRDefault="00BB32C7" w:rsidP="00CF3E7D">
                  <w:pPr>
                    <w:spacing w:line="20" w:lineRule="atLeast"/>
                    <w:ind w:firstLine="357"/>
                    <w:jc w:val="both"/>
                  </w:pPr>
                  <w:r w:rsidRPr="00437B48">
                    <w:t>ç) İş kazası ve meslek hastalığından doğan hukuki sonuçlar</w:t>
                  </w:r>
                </w:p>
              </w:tc>
            </w:tr>
            <w:tr w:rsidR="00BB32C7" w:rsidRPr="00437B48" w:rsidTr="00CF3E7D">
              <w:trPr>
                <w:trHeight w:val="20"/>
                <w:jc w:val="center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  <w:rPr>
                      <w:b/>
                    </w:rPr>
                  </w:pPr>
                  <w:r w:rsidRPr="00437B48">
                    <w:rPr>
                      <w:b/>
                    </w:rPr>
                    <w:t>2. Sağlık konuları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a) Meslek hastalıklarının sebepleri,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b) Hastalıktan korunma prensipleri ve korunma tekniklerinin uygulanması,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 xml:space="preserve">c) Biyolojik ve </w:t>
                  </w:r>
                  <w:proofErr w:type="spellStart"/>
                  <w:r w:rsidRPr="00437B48">
                    <w:t>psikososyal</w:t>
                  </w:r>
                  <w:proofErr w:type="spellEnd"/>
                  <w:r w:rsidRPr="00437B48">
                    <w:t xml:space="preserve"> risk etmenleri,</w:t>
                  </w:r>
                </w:p>
                <w:p w:rsidR="00BB32C7" w:rsidRPr="00437B48" w:rsidRDefault="00BB32C7" w:rsidP="00CF3E7D">
                  <w:pPr>
                    <w:spacing w:line="20" w:lineRule="atLeast"/>
                    <w:ind w:firstLine="357"/>
                    <w:jc w:val="both"/>
                  </w:pPr>
                  <w:r w:rsidRPr="00437B48">
                    <w:t>ç) İlkyardım</w:t>
                  </w:r>
                </w:p>
              </w:tc>
            </w:tr>
            <w:tr w:rsidR="00BB32C7" w:rsidRPr="00437B48" w:rsidTr="00CF3E7D">
              <w:trPr>
                <w:trHeight w:val="20"/>
                <w:jc w:val="center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  <w:rPr>
                      <w:b/>
                    </w:rPr>
                  </w:pPr>
                  <w:r w:rsidRPr="00437B48">
                    <w:rPr>
                      <w:b/>
                    </w:rPr>
                    <w:t>3. Teknik konular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a) Kimyasal, fiziksel ve ergonomik risk etmenleri,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 xml:space="preserve">b) Elle kaldırma ve taşıma, 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c) Parlama, patlama, yangın ve yangından korunma,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 xml:space="preserve">ç) İş </w:t>
                  </w:r>
                  <w:proofErr w:type="gramStart"/>
                  <w:r w:rsidRPr="00437B48">
                    <w:t>ekipmanlarının</w:t>
                  </w:r>
                  <w:proofErr w:type="gramEnd"/>
                  <w:r w:rsidRPr="00437B48">
                    <w:t xml:space="preserve"> güvenli kullanımı,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d) Ekranlı araçlarla çalışma,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e) Elektrik, tehlikeleri, riskleri ve önlemleri,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f)</w:t>
                  </w:r>
                  <w:r w:rsidR="003075E8">
                    <w:t xml:space="preserve"> </w:t>
                  </w:r>
                  <w:r w:rsidRPr="00437B48">
                    <w:t xml:space="preserve">İş kazalarının sebepleri ve korunma prensipleri ile tekniklerinin uygulanması, 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g) Güvenlik ve sağlık işaretleri,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ğ) Kişisel koruyucu donanım kullanımı,</w:t>
                  </w:r>
                </w:p>
                <w:p w:rsidR="00BB32C7" w:rsidRPr="00437B48" w:rsidRDefault="00BB32C7" w:rsidP="00CF3E7D">
                  <w:pPr>
                    <w:spacing w:line="240" w:lineRule="exact"/>
                    <w:ind w:firstLine="357"/>
                    <w:jc w:val="both"/>
                  </w:pPr>
                  <w:r w:rsidRPr="00437B48">
                    <w:t>h) İş sağlığı ve güvenliği genel kuralları ve güvenlik kültürü,</w:t>
                  </w:r>
                </w:p>
                <w:p w:rsidR="00BB32C7" w:rsidRPr="00437B48" w:rsidRDefault="00BB32C7" w:rsidP="00CF3E7D">
                  <w:pPr>
                    <w:spacing w:line="20" w:lineRule="atLeast"/>
                    <w:ind w:firstLine="357"/>
                    <w:jc w:val="both"/>
                  </w:pPr>
                  <w:r w:rsidRPr="00437B48">
                    <w:t>ı) Tahliye ve kurtarma</w:t>
                  </w:r>
                </w:p>
              </w:tc>
            </w:tr>
          </w:tbl>
          <w:p w:rsidR="006C25FB" w:rsidRPr="00437B48" w:rsidRDefault="006C25FB" w:rsidP="006C25FB">
            <w:pPr>
              <w:contextualSpacing/>
              <w:jc w:val="both"/>
            </w:pPr>
          </w:p>
          <w:p w:rsidR="006C25FB" w:rsidRPr="00437B48" w:rsidRDefault="006C25FB" w:rsidP="004C33D2">
            <w:pPr>
              <w:ind w:left="426"/>
              <w:contextualSpacing/>
              <w:jc w:val="both"/>
            </w:pPr>
          </w:p>
          <w:p w:rsidR="006C25FB" w:rsidRPr="00437B48" w:rsidRDefault="006C25FB" w:rsidP="004C33D2">
            <w:pPr>
              <w:ind w:left="426"/>
              <w:contextualSpacing/>
              <w:jc w:val="both"/>
            </w:pPr>
          </w:p>
          <w:p w:rsidR="00BB32C7" w:rsidRPr="00437B48" w:rsidRDefault="00A048E6" w:rsidP="00F90636">
            <w:pPr>
              <w:contextualSpacing/>
              <w:jc w:val="both"/>
            </w:pPr>
            <w:r w:rsidRPr="00437B48">
              <w:rPr>
                <w:b/>
              </w:rPr>
              <w:t>9</w:t>
            </w:r>
            <w:r w:rsidR="004C33D2" w:rsidRPr="00437B48">
              <w:rPr>
                <w:b/>
              </w:rPr>
              <w:t>)</w:t>
            </w:r>
            <w:r w:rsidR="009803DA" w:rsidRPr="00437B48">
              <w:t xml:space="preserve">  </w:t>
            </w:r>
            <w:r w:rsidR="00E3365E" w:rsidRPr="00437B48">
              <w:t>3</w:t>
            </w:r>
            <w:r w:rsidR="009803DA" w:rsidRPr="00437B48">
              <w:t>.</w:t>
            </w:r>
            <w:r w:rsidR="0016123D" w:rsidRPr="00437B48">
              <w:t xml:space="preserve"> </w:t>
            </w:r>
            <w:r w:rsidR="00BB32C7" w:rsidRPr="00437B48">
              <w:t xml:space="preserve">İSG </w:t>
            </w:r>
            <w:proofErr w:type="gramStart"/>
            <w:r w:rsidR="00BB32C7" w:rsidRPr="00437B48">
              <w:t xml:space="preserve">Kurul </w:t>
            </w:r>
            <w:r w:rsidR="0016123D" w:rsidRPr="00437B48">
              <w:t xml:space="preserve"> Toplantısının</w:t>
            </w:r>
            <w:proofErr w:type="gramEnd"/>
            <w:r w:rsidR="0016123D" w:rsidRPr="00437B48">
              <w:t xml:space="preserve">  saati ve yeri</w:t>
            </w:r>
            <w:r w:rsidR="0058060F" w:rsidRPr="00437B48">
              <w:t xml:space="preserve"> daha sonra belirlenmek üzere 2</w:t>
            </w:r>
            <w:r w:rsidR="00505D3E">
              <w:t>7</w:t>
            </w:r>
            <w:r w:rsidR="0058060F" w:rsidRPr="00437B48">
              <w:t>/</w:t>
            </w:r>
            <w:r w:rsidR="0016123D" w:rsidRPr="00437B48">
              <w:t>0</w:t>
            </w:r>
            <w:r w:rsidR="00E3365E" w:rsidRPr="00437B48">
              <w:t>5</w:t>
            </w:r>
            <w:r w:rsidR="0058060F" w:rsidRPr="00437B48">
              <w:t>/</w:t>
            </w:r>
            <w:r w:rsidR="0016123D" w:rsidRPr="00437B48">
              <w:t xml:space="preserve">2016 tarihinde   </w:t>
            </w:r>
            <w:r w:rsidR="00BB32C7" w:rsidRPr="00437B48">
              <w:t xml:space="preserve"> yapılmasına karar veri</w:t>
            </w:r>
            <w:r w:rsidR="00B4345F" w:rsidRPr="00437B48">
              <w:t>l</w:t>
            </w:r>
            <w:r w:rsidR="00BB32C7" w:rsidRPr="00437B48">
              <w:t>miştir.</w:t>
            </w:r>
          </w:p>
          <w:p w:rsidR="00BB32C7" w:rsidRPr="00437B48" w:rsidRDefault="00BB32C7" w:rsidP="00CF3E7D">
            <w:pPr>
              <w:jc w:val="both"/>
            </w:pPr>
            <w:r w:rsidRPr="00437B48">
              <w:t xml:space="preserve">  .   </w:t>
            </w:r>
          </w:p>
          <w:p w:rsidR="0044647B" w:rsidRPr="00437B48" w:rsidRDefault="0044647B" w:rsidP="00CF3E7D">
            <w:pPr>
              <w:tabs>
                <w:tab w:val="left" w:pos="2192"/>
              </w:tabs>
            </w:pPr>
          </w:p>
          <w:p w:rsidR="00BB32C7" w:rsidRPr="00437B48" w:rsidRDefault="00A048E6" w:rsidP="00F12FE5">
            <w:pPr>
              <w:tabs>
                <w:tab w:val="left" w:pos="2192"/>
              </w:tabs>
            </w:pPr>
            <w:r w:rsidRPr="00437B48">
              <w:rPr>
                <w:b/>
              </w:rPr>
              <w:t>10</w:t>
            </w:r>
            <w:r w:rsidR="000C14F0" w:rsidRPr="00437B48">
              <w:rPr>
                <w:b/>
              </w:rPr>
              <w:t>)</w:t>
            </w:r>
            <w:r w:rsidR="0044647B" w:rsidRPr="00437B48">
              <w:t xml:space="preserve"> </w:t>
            </w:r>
            <w:r w:rsidR="000C14F0" w:rsidRPr="00437B48">
              <w:t xml:space="preserve"> </w:t>
            </w:r>
            <w:r w:rsidR="00E3365E" w:rsidRPr="00437B48">
              <w:t>2</w:t>
            </w:r>
            <w:r w:rsidR="0016123D" w:rsidRPr="00437B48">
              <w:t>. İSG</w:t>
            </w:r>
            <w:r w:rsidR="00F90636" w:rsidRPr="00437B48">
              <w:t xml:space="preserve"> </w:t>
            </w:r>
            <w:r w:rsidR="0016123D" w:rsidRPr="00437B48">
              <w:t xml:space="preserve">Kurul kararının bilgi ve gereği için ilgili kişi ve birimlere dağıtımının yapılmasına oy birliğiyle karar verilmiş olup, iş bu tutanak tarafımızdan tanzim edilmiştir </w:t>
            </w:r>
            <w:r w:rsidR="0044647B" w:rsidRPr="00437B48">
              <w:t>Kurul Toplantısı</w:t>
            </w:r>
            <w:r w:rsidR="0016123D" w:rsidRPr="00437B48">
              <w:t>,</w:t>
            </w:r>
            <w:r w:rsidR="000C14F0" w:rsidRPr="00437B48">
              <w:t xml:space="preserve"> Kurul Başkanı </w:t>
            </w:r>
            <w:r w:rsidR="00B4345F" w:rsidRPr="00437B48">
              <w:t>Sayın</w:t>
            </w:r>
            <w:r w:rsidR="000C14F0" w:rsidRPr="00437B48">
              <w:t xml:space="preserve"> </w:t>
            </w:r>
            <w:r w:rsidR="00505D3E">
              <w:t>Ahmet YANMAZ</w:t>
            </w:r>
            <w:r w:rsidR="0058060F" w:rsidRPr="00437B48">
              <w:t xml:space="preserve"> Bey’in</w:t>
            </w:r>
            <w:r w:rsidR="000C14F0" w:rsidRPr="00437B48">
              <w:t xml:space="preserve"> </w:t>
            </w:r>
            <w:r w:rsidR="00F12FE5" w:rsidRPr="00437B48">
              <w:rPr>
                <w:bCs/>
              </w:rPr>
              <w:t>k</w:t>
            </w:r>
            <w:r w:rsidR="00732984" w:rsidRPr="00437B48">
              <w:rPr>
                <w:bCs/>
              </w:rPr>
              <w:t>azasız, sağlık</w:t>
            </w:r>
            <w:r w:rsidR="00F12FE5" w:rsidRPr="00437B48">
              <w:rPr>
                <w:bCs/>
              </w:rPr>
              <w:t xml:space="preserve">lı ve mutlu bir yaşam </w:t>
            </w:r>
            <w:proofErr w:type="gramStart"/>
            <w:r w:rsidR="00F12FE5" w:rsidRPr="00437B48">
              <w:rPr>
                <w:bCs/>
              </w:rPr>
              <w:t>dileğiyle</w:t>
            </w:r>
            <w:r w:rsidR="00F12FE5" w:rsidRPr="00437B48">
              <w:t xml:space="preserve">   </w:t>
            </w:r>
            <w:r w:rsidR="00B4345F" w:rsidRPr="00437B48">
              <w:t>k</w:t>
            </w:r>
            <w:r w:rsidR="000C14F0" w:rsidRPr="00437B48">
              <w:t>apanmıştır</w:t>
            </w:r>
            <w:proofErr w:type="gramEnd"/>
            <w:r w:rsidR="000C14F0" w:rsidRPr="00437B48">
              <w:t>.</w:t>
            </w:r>
          </w:p>
          <w:p w:rsidR="00BB32C7" w:rsidRPr="00437B48" w:rsidRDefault="00BB32C7" w:rsidP="00CF3E7D">
            <w:pPr>
              <w:tabs>
                <w:tab w:val="left" w:pos="2192"/>
              </w:tabs>
            </w:pPr>
          </w:p>
          <w:p w:rsidR="006C25FB" w:rsidRPr="00437B48" w:rsidRDefault="000C14F0" w:rsidP="00E3365E">
            <w:pPr>
              <w:jc w:val="right"/>
            </w:pPr>
            <w:r w:rsidRPr="00437B48">
              <w:tab/>
            </w:r>
            <w:proofErr w:type="gramStart"/>
            <w:r w:rsidR="00E3365E" w:rsidRPr="00437B48">
              <w:t>2</w:t>
            </w:r>
            <w:r w:rsidR="00505D3E">
              <w:t>7</w:t>
            </w:r>
            <w:r w:rsidR="00E3365E" w:rsidRPr="00437B48">
              <w:t>/02/2016</w:t>
            </w:r>
            <w:proofErr w:type="gramEnd"/>
          </w:p>
          <w:p w:rsidR="006C25FB" w:rsidRPr="00437B48" w:rsidRDefault="006C25FB" w:rsidP="006C25FB"/>
          <w:p w:rsidR="006C25FB" w:rsidRPr="00437B48" w:rsidRDefault="006C25FB" w:rsidP="006C25FB"/>
          <w:p w:rsidR="0058060F" w:rsidRPr="00437B48" w:rsidRDefault="0058060F" w:rsidP="006C25FB"/>
          <w:p w:rsidR="0058060F" w:rsidRPr="00437B48" w:rsidRDefault="0058060F" w:rsidP="006C25FB"/>
          <w:p w:rsidR="0058060F" w:rsidRPr="00437B48" w:rsidRDefault="0058060F" w:rsidP="006C25FB"/>
          <w:p w:rsidR="0058060F" w:rsidRPr="00437B48" w:rsidRDefault="0058060F" w:rsidP="006C25FB"/>
          <w:p w:rsidR="0058060F" w:rsidRPr="00437B48" w:rsidRDefault="0058060F" w:rsidP="006C25FB"/>
          <w:p w:rsidR="0058060F" w:rsidRDefault="0058060F" w:rsidP="006C25FB"/>
          <w:p w:rsidR="00505D3E" w:rsidRDefault="00505D3E" w:rsidP="006C25FB"/>
          <w:p w:rsidR="00505D3E" w:rsidRPr="00437B48" w:rsidRDefault="00505D3E" w:rsidP="006C25FB"/>
          <w:p w:rsidR="0058060F" w:rsidRPr="00437B48" w:rsidRDefault="00505D3E" w:rsidP="0058060F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Payas</w:t>
            </w:r>
            <w:proofErr w:type="spellEnd"/>
            <w:r w:rsidR="0058060F" w:rsidRPr="00437B48">
              <w:rPr>
                <w:b/>
                <w:sz w:val="32"/>
                <w:szCs w:val="32"/>
              </w:rPr>
              <w:t xml:space="preserve"> İlçe Milli Eğitim Müdürlüğü</w:t>
            </w:r>
          </w:p>
          <w:p w:rsidR="0058060F" w:rsidRPr="00437B48" w:rsidRDefault="0058060F" w:rsidP="0058060F">
            <w:pPr>
              <w:jc w:val="center"/>
            </w:pPr>
            <w:r w:rsidRPr="00437B48">
              <w:rPr>
                <w:b/>
                <w:sz w:val="32"/>
                <w:szCs w:val="32"/>
              </w:rPr>
              <w:t>İşyeri Sağlık ve Güvenlik Kurulu</w:t>
            </w:r>
            <w:r w:rsidR="003F7907" w:rsidRPr="00437B48">
              <w:rPr>
                <w:b/>
                <w:sz w:val="32"/>
                <w:szCs w:val="32"/>
              </w:rPr>
              <w:t xml:space="preserve"> üyeleri</w:t>
            </w:r>
          </w:p>
          <w:p w:rsidR="0058060F" w:rsidRPr="00437B48" w:rsidRDefault="0058060F" w:rsidP="006C25FB"/>
          <w:p w:rsidR="0058060F" w:rsidRDefault="0058060F" w:rsidP="006C25FB"/>
          <w:p w:rsidR="00505D3E" w:rsidRDefault="00505D3E" w:rsidP="006C25FB"/>
          <w:p w:rsidR="00505D3E" w:rsidRPr="00437B48" w:rsidRDefault="00505D3E" w:rsidP="006C25FB"/>
          <w:p w:rsidR="0058060F" w:rsidRPr="00437B48" w:rsidRDefault="0058060F" w:rsidP="006C25FB"/>
          <w:p w:rsidR="006C25FB" w:rsidRPr="00437B48" w:rsidRDefault="006C25FB" w:rsidP="006C25FB"/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3781"/>
              <w:gridCol w:w="2368"/>
              <w:gridCol w:w="2111"/>
            </w:tblGrid>
            <w:tr w:rsidR="006C25FB" w:rsidRPr="00437B48" w:rsidTr="00505D3E">
              <w:trPr>
                <w:trHeight w:val="50"/>
              </w:trPr>
              <w:tc>
                <w:tcPr>
                  <w:tcW w:w="816" w:type="dxa"/>
                </w:tcPr>
                <w:p w:rsidR="006C25FB" w:rsidRPr="00437B48" w:rsidRDefault="006C25FB" w:rsidP="006D2FF2">
                  <w:pPr>
                    <w:rPr>
                      <w:b/>
                    </w:rPr>
                  </w:pPr>
                  <w:r w:rsidRPr="00437B48">
                    <w:rPr>
                      <w:b/>
                    </w:rPr>
                    <w:t>SIRA NO</w:t>
                  </w:r>
                </w:p>
              </w:tc>
              <w:tc>
                <w:tcPr>
                  <w:tcW w:w="3781" w:type="dxa"/>
                </w:tcPr>
                <w:p w:rsidR="006C25FB" w:rsidRPr="00437B48" w:rsidRDefault="006C25FB" w:rsidP="006D2FF2">
                  <w:pPr>
                    <w:rPr>
                      <w:b/>
                    </w:rPr>
                  </w:pPr>
                  <w:r w:rsidRPr="00437B48">
                    <w:rPr>
                      <w:b/>
                    </w:rPr>
                    <w:t xml:space="preserve">TOPLANTIYA KATILANLARIN </w:t>
                  </w:r>
                </w:p>
                <w:p w:rsidR="006C25FB" w:rsidRPr="00437B48" w:rsidRDefault="006C25FB" w:rsidP="006D2FF2">
                  <w:pPr>
                    <w:rPr>
                      <w:b/>
                    </w:rPr>
                  </w:pPr>
                  <w:r w:rsidRPr="00437B48">
                    <w:rPr>
                      <w:b/>
                    </w:rPr>
                    <w:t>ADI SOYADI</w:t>
                  </w:r>
                </w:p>
              </w:tc>
              <w:tc>
                <w:tcPr>
                  <w:tcW w:w="2368" w:type="dxa"/>
                </w:tcPr>
                <w:p w:rsidR="006C25FB" w:rsidRPr="00437B48" w:rsidRDefault="006C25FB" w:rsidP="006D2FF2">
                  <w:pPr>
                    <w:rPr>
                      <w:b/>
                    </w:rPr>
                  </w:pPr>
                  <w:r w:rsidRPr="00437B48">
                    <w:rPr>
                      <w:b/>
                    </w:rPr>
                    <w:t>GÖREVİ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>
                  <w:pPr>
                    <w:rPr>
                      <w:b/>
                    </w:rPr>
                  </w:pPr>
                  <w:r w:rsidRPr="00437B48">
                    <w:rPr>
                      <w:b/>
                    </w:rPr>
                    <w:t>İMZA</w:t>
                  </w:r>
                </w:p>
              </w:tc>
            </w:tr>
            <w:tr w:rsidR="006C25FB" w:rsidRPr="00437B48" w:rsidTr="00505D3E">
              <w:trPr>
                <w:trHeight w:val="346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1</w:t>
                  </w:r>
                </w:p>
              </w:tc>
              <w:tc>
                <w:tcPr>
                  <w:tcW w:w="3781" w:type="dxa"/>
                  <w:vAlign w:val="center"/>
                </w:tcPr>
                <w:p w:rsidR="006C25FB" w:rsidRPr="00437B48" w:rsidRDefault="00505D3E" w:rsidP="006D2FF2">
                  <w:r>
                    <w:t>Ahmet YANMAZ</w:t>
                  </w:r>
                </w:p>
              </w:tc>
              <w:tc>
                <w:tcPr>
                  <w:tcW w:w="2368" w:type="dxa"/>
                  <w:vAlign w:val="center"/>
                </w:tcPr>
                <w:p w:rsidR="006C25FB" w:rsidRPr="00437B48" w:rsidRDefault="006C25FB" w:rsidP="006D2FF2">
                  <w:r w:rsidRPr="00437B48">
                    <w:t>Kurul Başkanı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/>
              </w:tc>
            </w:tr>
            <w:tr w:rsidR="006C25FB" w:rsidRPr="00437B48" w:rsidTr="00505D3E">
              <w:trPr>
                <w:trHeight w:val="376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2</w:t>
                  </w:r>
                </w:p>
              </w:tc>
              <w:tc>
                <w:tcPr>
                  <w:tcW w:w="3781" w:type="dxa"/>
                  <w:vAlign w:val="center"/>
                </w:tcPr>
                <w:p w:rsidR="006C25FB" w:rsidRPr="00437B48" w:rsidRDefault="00505D3E" w:rsidP="006D2FF2">
                  <w:r>
                    <w:t>Bülent GÜNGÖR</w:t>
                  </w:r>
                </w:p>
              </w:tc>
              <w:tc>
                <w:tcPr>
                  <w:tcW w:w="2368" w:type="dxa"/>
                  <w:vAlign w:val="center"/>
                </w:tcPr>
                <w:p w:rsidR="006C25FB" w:rsidRPr="00437B48" w:rsidRDefault="006C25FB" w:rsidP="006D2FF2">
                  <w:r w:rsidRPr="00437B48">
                    <w:t>İş Güvenliği Uzmanı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/>
              </w:tc>
            </w:tr>
            <w:tr w:rsidR="00505D3E" w:rsidRPr="00437B48" w:rsidTr="00505D3E">
              <w:trPr>
                <w:trHeight w:val="324"/>
              </w:trPr>
              <w:tc>
                <w:tcPr>
                  <w:tcW w:w="816" w:type="dxa"/>
                  <w:vAlign w:val="center"/>
                </w:tcPr>
                <w:p w:rsidR="00505D3E" w:rsidRPr="00437B48" w:rsidRDefault="00505D3E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3</w:t>
                  </w:r>
                </w:p>
              </w:tc>
              <w:tc>
                <w:tcPr>
                  <w:tcW w:w="3781" w:type="dxa"/>
                  <w:vAlign w:val="center"/>
                </w:tcPr>
                <w:p w:rsidR="00505D3E" w:rsidRPr="00505D3E" w:rsidRDefault="00505D3E" w:rsidP="006D2FF2">
                  <w:r w:rsidRPr="00505D3E">
                    <w:rPr>
                      <w:szCs w:val="20"/>
                    </w:rPr>
                    <w:t>Deniz TURAN</w:t>
                  </w:r>
                </w:p>
              </w:tc>
              <w:tc>
                <w:tcPr>
                  <w:tcW w:w="2368" w:type="dxa"/>
                  <w:vAlign w:val="center"/>
                </w:tcPr>
                <w:p w:rsidR="00505D3E" w:rsidRPr="00505D3E" w:rsidRDefault="00505D3E" w:rsidP="00B702BF">
                  <w:pPr>
                    <w:rPr>
                      <w:szCs w:val="20"/>
                    </w:rPr>
                  </w:pPr>
                  <w:r w:rsidRPr="00505D3E">
                    <w:rPr>
                      <w:szCs w:val="20"/>
                    </w:rPr>
                    <w:t>İnsan Kaynakları / İdari İşler Sorumlusu</w:t>
                  </w:r>
                </w:p>
              </w:tc>
              <w:tc>
                <w:tcPr>
                  <w:tcW w:w="2111" w:type="dxa"/>
                </w:tcPr>
                <w:p w:rsidR="00505D3E" w:rsidRPr="00437B48" w:rsidRDefault="00505D3E" w:rsidP="006D2FF2"/>
              </w:tc>
            </w:tr>
            <w:tr w:rsidR="006C25FB" w:rsidRPr="00437B48" w:rsidTr="00505D3E">
              <w:trPr>
                <w:trHeight w:val="452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4</w:t>
                  </w:r>
                </w:p>
              </w:tc>
              <w:tc>
                <w:tcPr>
                  <w:tcW w:w="3781" w:type="dxa"/>
                </w:tcPr>
                <w:p w:rsidR="00505D3E" w:rsidRDefault="00505D3E" w:rsidP="00505D3E">
                  <w:pPr>
                    <w:rPr>
                      <w:szCs w:val="20"/>
                    </w:rPr>
                  </w:pPr>
                </w:p>
                <w:p w:rsidR="006C25FB" w:rsidRPr="00505D3E" w:rsidRDefault="00505D3E" w:rsidP="00505D3E">
                  <w:r w:rsidRPr="00505D3E">
                    <w:rPr>
                      <w:szCs w:val="20"/>
                    </w:rPr>
                    <w:t>Asiye BULUT</w:t>
                  </w:r>
                </w:p>
              </w:tc>
              <w:tc>
                <w:tcPr>
                  <w:tcW w:w="2368" w:type="dxa"/>
                </w:tcPr>
                <w:p w:rsidR="006C25FB" w:rsidRPr="00437B48" w:rsidRDefault="006C25FB" w:rsidP="006D2FF2">
                  <w:r w:rsidRPr="00437B48">
                    <w:t>Sivil Savunma Hizmetlerinden Sorumlu Şef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/>
              </w:tc>
            </w:tr>
            <w:tr w:rsidR="006C25FB" w:rsidRPr="00437B48" w:rsidTr="00505D3E">
              <w:trPr>
                <w:trHeight w:val="348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5</w:t>
                  </w:r>
                </w:p>
              </w:tc>
              <w:tc>
                <w:tcPr>
                  <w:tcW w:w="3781" w:type="dxa"/>
                  <w:vAlign w:val="center"/>
                </w:tcPr>
                <w:p w:rsidR="006C25FB" w:rsidRPr="00505D3E" w:rsidRDefault="00505D3E" w:rsidP="006D2FF2">
                  <w:r w:rsidRPr="00505D3E">
                    <w:rPr>
                      <w:szCs w:val="20"/>
                    </w:rPr>
                    <w:t>Kenan ÖZBAY</w:t>
                  </w:r>
                </w:p>
              </w:tc>
              <w:tc>
                <w:tcPr>
                  <w:tcW w:w="2368" w:type="dxa"/>
                  <w:vAlign w:val="center"/>
                </w:tcPr>
                <w:p w:rsidR="006C25FB" w:rsidRPr="00437B48" w:rsidRDefault="006C25FB" w:rsidP="006D2FF2">
                  <w:r w:rsidRPr="00437B48">
                    <w:t>Çalışan Temsilcisi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/>
              </w:tc>
            </w:tr>
            <w:tr w:rsidR="006C25FB" w:rsidRPr="00437B48" w:rsidTr="00505D3E">
              <w:trPr>
                <w:trHeight w:val="362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6</w:t>
                  </w:r>
                </w:p>
              </w:tc>
              <w:tc>
                <w:tcPr>
                  <w:tcW w:w="3781" w:type="dxa"/>
                  <w:vAlign w:val="center"/>
                </w:tcPr>
                <w:p w:rsidR="006C25FB" w:rsidRPr="00437B48" w:rsidRDefault="00505D3E" w:rsidP="006D2FF2">
                  <w:r>
                    <w:t>Şule BÖLÜKBAŞI</w:t>
                  </w:r>
                </w:p>
              </w:tc>
              <w:tc>
                <w:tcPr>
                  <w:tcW w:w="2368" w:type="dxa"/>
                  <w:vAlign w:val="center"/>
                </w:tcPr>
                <w:p w:rsidR="006C25FB" w:rsidRPr="00437B48" w:rsidRDefault="006C25FB" w:rsidP="006D2FF2">
                  <w:r w:rsidRPr="00437B48">
                    <w:t>Çalışan Temsilcisi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/>
              </w:tc>
            </w:tr>
            <w:tr w:rsidR="006C25FB" w:rsidRPr="00437B48" w:rsidTr="00505D3E">
              <w:trPr>
                <w:trHeight w:val="401"/>
              </w:trPr>
              <w:tc>
                <w:tcPr>
                  <w:tcW w:w="816" w:type="dxa"/>
                  <w:vAlign w:val="center"/>
                </w:tcPr>
                <w:p w:rsidR="006C25FB" w:rsidRPr="00437B48" w:rsidRDefault="006C25FB" w:rsidP="006D2FF2">
                  <w:pPr>
                    <w:jc w:val="center"/>
                    <w:rPr>
                      <w:b/>
                    </w:rPr>
                  </w:pPr>
                  <w:r w:rsidRPr="00437B48">
                    <w:rPr>
                      <w:b/>
                    </w:rPr>
                    <w:t>7</w:t>
                  </w:r>
                </w:p>
              </w:tc>
              <w:tc>
                <w:tcPr>
                  <w:tcW w:w="3781" w:type="dxa"/>
                </w:tcPr>
                <w:p w:rsidR="006C25FB" w:rsidRPr="00437B48" w:rsidRDefault="003075E8" w:rsidP="006D2F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Cemal SAYĞI</w:t>
                  </w:r>
                </w:p>
              </w:tc>
              <w:tc>
                <w:tcPr>
                  <w:tcW w:w="2368" w:type="dxa"/>
                </w:tcPr>
                <w:p w:rsidR="006C25FB" w:rsidRPr="00437B48" w:rsidRDefault="003075E8" w:rsidP="006D2FF2">
                  <w:r>
                    <w:t>Destek Personeli</w:t>
                  </w:r>
                </w:p>
              </w:tc>
              <w:tc>
                <w:tcPr>
                  <w:tcW w:w="2111" w:type="dxa"/>
                </w:tcPr>
                <w:p w:rsidR="006C25FB" w:rsidRPr="00437B48" w:rsidRDefault="006C25FB" w:rsidP="006D2FF2">
                  <w:bookmarkStart w:id="0" w:name="_GoBack"/>
                  <w:bookmarkEnd w:id="0"/>
                </w:p>
              </w:tc>
            </w:tr>
          </w:tbl>
          <w:p w:rsidR="00FA42D1" w:rsidRPr="009F1BFB" w:rsidRDefault="009F1BFB" w:rsidP="00E3365E">
            <w:r>
              <w:t xml:space="preserve"> </w:t>
            </w:r>
          </w:p>
        </w:tc>
      </w:tr>
    </w:tbl>
    <w:p w:rsidR="00D949DE" w:rsidRPr="00FA42D1" w:rsidRDefault="00D949DE" w:rsidP="00E3365E">
      <w:pPr>
        <w:tabs>
          <w:tab w:val="left" w:pos="6930"/>
        </w:tabs>
      </w:pPr>
    </w:p>
    <w:sectPr w:rsidR="00D949DE" w:rsidRPr="00FA42D1" w:rsidSect="00FA42D1">
      <w:head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99" w:rsidRDefault="00BA2B99" w:rsidP="00BE5AA7">
      <w:r>
        <w:separator/>
      </w:r>
    </w:p>
  </w:endnote>
  <w:endnote w:type="continuationSeparator" w:id="0">
    <w:p w:rsidR="00BA2B99" w:rsidRDefault="00BA2B99" w:rsidP="00BE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99" w:rsidRDefault="00BA2B99" w:rsidP="00BE5AA7">
      <w:r>
        <w:separator/>
      </w:r>
    </w:p>
  </w:footnote>
  <w:footnote w:type="continuationSeparator" w:id="0">
    <w:p w:rsidR="00BA2B99" w:rsidRDefault="00BA2B99" w:rsidP="00BE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A7" w:rsidRDefault="00BE5AA7">
    <w:pPr>
      <w:pStyle w:val="stbilgi"/>
    </w:pPr>
  </w:p>
  <w:p w:rsidR="00BE5AA7" w:rsidRDefault="00BE5AA7">
    <w:pPr>
      <w:pStyle w:val="stbilgi"/>
    </w:pPr>
  </w:p>
  <w:p w:rsidR="00BE5AA7" w:rsidRDefault="00BE5A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0F7"/>
    <w:multiLevelType w:val="hybridMultilevel"/>
    <w:tmpl w:val="372AAF18"/>
    <w:lvl w:ilvl="0" w:tplc="7BD8984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7" w:hanging="360"/>
      </w:pPr>
    </w:lvl>
    <w:lvl w:ilvl="2" w:tplc="041F001B" w:tentative="1">
      <w:start w:val="1"/>
      <w:numFmt w:val="lowerRoman"/>
      <w:lvlText w:val="%3."/>
      <w:lvlJc w:val="right"/>
      <w:pPr>
        <w:ind w:left="2537" w:hanging="180"/>
      </w:pPr>
    </w:lvl>
    <w:lvl w:ilvl="3" w:tplc="041F000F" w:tentative="1">
      <w:start w:val="1"/>
      <w:numFmt w:val="decimal"/>
      <w:lvlText w:val="%4."/>
      <w:lvlJc w:val="left"/>
      <w:pPr>
        <w:ind w:left="3257" w:hanging="360"/>
      </w:pPr>
    </w:lvl>
    <w:lvl w:ilvl="4" w:tplc="041F0019" w:tentative="1">
      <w:start w:val="1"/>
      <w:numFmt w:val="lowerLetter"/>
      <w:lvlText w:val="%5."/>
      <w:lvlJc w:val="left"/>
      <w:pPr>
        <w:ind w:left="3977" w:hanging="360"/>
      </w:pPr>
    </w:lvl>
    <w:lvl w:ilvl="5" w:tplc="041F001B" w:tentative="1">
      <w:start w:val="1"/>
      <w:numFmt w:val="lowerRoman"/>
      <w:lvlText w:val="%6."/>
      <w:lvlJc w:val="right"/>
      <w:pPr>
        <w:ind w:left="4697" w:hanging="180"/>
      </w:pPr>
    </w:lvl>
    <w:lvl w:ilvl="6" w:tplc="041F000F" w:tentative="1">
      <w:start w:val="1"/>
      <w:numFmt w:val="decimal"/>
      <w:lvlText w:val="%7."/>
      <w:lvlJc w:val="left"/>
      <w:pPr>
        <w:ind w:left="5417" w:hanging="360"/>
      </w:pPr>
    </w:lvl>
    <w:lvl w:ilvl="7" w:tplc="041F0019" w:tentative="1">
      <w:start w:val="1"/>
      <w:numFmt w:val="lowerLetter"/>
      <w:lvlText w:val="%8."/>
      <w:lvlJc w:val="left"/>
      <w:pPr>
        <w:ind w:left="6137" w:hanging="360"/>
      </w:pPr>
    </w:lvl>
    <w:lvl w:ilvl="8" w:tplc="041F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7D749D2"/>
    <w:multiLevelType w:val="hybridMultilevel"/>
    <w:tmpl w:val="1D860178"/>
    <w:lvl w:ilvl="0" w:tplc="BFB406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0761"/>
    <w:multiLevelType w:val="hybridMultilevel"/>
    <w:tmpl w:val="93B63B3C"/>
    <w:lvl w:ilvl="0" w:tplc="FA40FC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680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C84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07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0E2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011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75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25A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C23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CA5FEE"/>
    <w:multiLevelType w:val="hybridMultilevel"/>
    <w:tmpl w:val="F6D2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833"/>
    <w:multiLevelType w:val="hybridMultilevel"/>
    <w:tmpl w:val="1D860178"/>
    <w:lvl w:ilvl="0" w:tplc="BFB406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2886"/>
    <w:multiLevelType w:val="hybridMultilevel"/>
    <w:tmpl w:val="B122E132"/>
    <w:lvl w:ilvl="0" w:tplc="C390DEF4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9E50786"/>
    <w:multiLevelType w:val="hybridMultilevel"/>
    <w:tmpl w:val="B4CED4BC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D3237F6"/>
    <w:multiLevelType w:val="hybridMultilevel"/>
    <w:tmpl w:val="C618187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7"/>
    <w:rsid w:val="000077C9"/>
    <w:rsid w:val="00021B5F"/>
    <w:rsid w:val="000462A4"/>
    <w:rsid w:val="00064836"/>
    <w:rsid w:val="0006623F"/>
    <w:rsid w:val="000759CD"/>
    <w:rsid w:val="000A1540"/>
    <w:rsid w:val="000A422C"/>
    <w:rsid w:val="000B7382"/>
    <w:rsid w:val="000C14F0"/>
    <w:rsid w:val="000C2F77"/>
    <w:rsid w:val="000D1BFB"/>
    <w:rsid w:val="000F37EE"/>
    <w:rsid w:val="00117B4A"/>
    <w:rsid w:val="00120ED1"/>
    <w:rsid w:val="00126AA1"/>
    <w:rsid w:val="001402C6"/>
    <w:rsid w:val="00140BF0"/>
    <w:rsid w:val="001457C5"/>
    <w:rsid w:val="00152C80"/>
    <w:rsid w:val="00154452"/>
    <w:rsid w:val="00156562"/>
    <w:rsid w:val="0016123D"/>
    <w:rsid w:val="00174211"/>
    <w:rsid w:val="001A05B7"/>
    <w:rsid w:val="001B096A"/>
    <w:rsid w:val="001C783F"/>
    <w:rsid w:val="0021303C"/>
    <w:rsid w:val="00230154"/>
    <w:rsid w:val="00242DBB"/>
    <w:rsid w:val="00291214"/>
    <w:rsid w:val="002A1382"/>
    <w:rsid w:val="002B1270"/>
    <w:rsid w:val="002C1EE5"/>
    <w:rsid w:val="002C5E1D"/>
    <w:rsid w:val="002D2FC6"/>
    <w:rsid w:val="002E0030"/>
    <w:rsid w:val="002F5B2D"/>
    <w:rsid w:val="00300108"/>
    <w:rsid w:val="003075E8"/>
    <w:rsid w:val="003162FC"/>
    <w:rsid w:val="003168F8"/>
    <w:rsid w:val="00334AC5"/>
    <w:rsid w:val="00364A75"/>
    <w:rsid w:val="003A3FA9"/>
    <w:rsid w:val="003E0ADD"/>
    <w:rsid w:val="003E2D39"/>
    <w:rsid w:val="003F4B65"/>
    <w:rsid w:val="003F4C39"/>
    <w:rsid w:val="003F75D0"/>
    <w:rsid w:val="003F7907"/>
    <w:rsid w:val="0040092E"/>
    <w:rsid w:val="00405BF2"/>
    <w:rsid w:val="00421E42"/>
    <w:rsid w:val="00423EC0"/>
    <w:rsid w:val="00431DA8"/>
    <w:rsid w:val="00437B48"/>
    <w:rsid w:val="0044647B"/>
    <w:rsid w:val="00463502"/>
    <w:rsid w:val="004B2662"/>
    <w:rsid w:val="004C33D2"/>
    <w:rsid w:val="004F7290"/>
    <w:rsid w:val="00505D3E"/>
    <w:rsid w:val="00522B95"/>
    <w:rsid w:val="00530B29"/>
    <w:rsid w:val="00533536"/>
    <w:rsid w:val="00536DC6"/>
    <w:rsid w:val="0058060F"/>
    <w:rsid w:val="005D3727"/>
    <w:rsid w:val="005E4E0E"/>
    <w:rsid w:val="005E5387"/>
    <w:rsid w:val="00634FE2"/>
    <w:rsid w:val="00666AD6"/>
    <w:rsid w:val="00670503"/>
    <w:rsid w:val="006823D6"/>
    <w:rsid w:val="00687BFA"/>
    <w:rsid w:val="006928FA"/>
    <w:rsid w:val="00694857"/>
    <w:rsid w:val="006A6067"/>
    <w:rsid w:val="006B2787"/>
    <w:rsid w:val="006B6902"/>
    <w:rsid w:val="006C25FB"/>
    <w:rsid w:val="006D0CF0"/>
    <w:rsid w:val="006E6B70"/>
    <w:rsid w:val="006F11C2"/>
    <w:rsid w:val="006F1B6D"/>
    <w:rsid w:val="007051E6"/>
    <w:rsid w:val="00706D79"/>
    <w:rsid w:val="007101CA"/>
    <w:rsid w:val="00714383"/>
    <w:rsid w:val="00721DC4"/>
    <w:rsid w:val="007310A4"/>
    <w:rsid w:val="00732984"/>
    <w:rsid w:val="00733C3D"/>
    <w:rsid w:val="00755421"/>
    <w:rsid w:val="00756A21"/>
    <w:rsid w:val="00763BEE"/>
    <w:rsid w:val="007707F1"/>
    <w:rsid w:val="00792F92"/>
    <w:rsid w:val="007C0FFD"/>
    <w:rsid w:val="007E1754"/>
    <w:rsid w:val="007E304D"/>
    <w:rsid w:val="00821740"/>
    <w:rsid w:val="0083227F"/>
    <w:rsid w:val="0084662A"/>
    <w:rsid w:val="00856692"/>
    <w:rsid w:val="00857415"/>
    <w:rsid w:val="00894728"/>
    <w:rsid w:val="008C1809"/>
    <w:rsid w:val="008D0F9D"/>
    <w:rsid w:val="00970A87"/>
    <w:rsid w:val="009768E3"/>
    <w:rsid w:val="009803DA"/>
    <w:rsid w:val="00982C3F"/>
    <w:rsid w:val="009C2392"/>
    <w:rsid w:val="009F1BFB"/>
    <w:rsid w:val="00A00330"/>
    <w:rsid w:val="00A048E6"/>
    <w:rsid w:val="00A320BF"/>
    <w:rsid w:val="00A5331B"/>
    <w:rsid w:val="00A56FAF"/>
    <w:rsid w:val="00A90C8F"/>
    <w:rsid w:val="00AA51AD"/>
    <w:rsid w:val="00AE041B"/>
    <w:rsid w:val="00AE5CA5"/>
    <w:rsid w:val="00B01811"/>
    <w:rsid w:val="00B40A53"/>
    <w:rsid w:val="00B4345F"/>
    <w:rsid w:val="00B51BFC"/>
    <w:rsid w:val="00B629BC"/>
    <w:rsid w:val="00B64961"/>
    <w:rsid w:val="00BA2B99"/>
    <w:rsid w:val="00BB0804"/>
    <w:rsid w:val="00BB32C7"/>
    <w:rsid w:val="00BC14F3"/>
    <w:rsid w:val="00BE5AA7"/>
    <w:rsid w:val="00C1243E"/>
    <w:rsid w:val="00C13406"/>
    <w:rsid w:val="00C162C8"/>
    <w:rsid w:val="00C271BD"/>
    <w:rsid w:val="00C272E6"/>
    <w:rsid w:val="00C53569"/>
    <w:rsid w:val="00C845C5"/>
    <w:rsid w:val="00CA7E6F"/>
    <w:rsid w:val="00CC4FB8"/>
    <w:rsid w:val="00CE73C3"/>
    <w:rsid w:val="00CF173F"/>
    <w:rsid w:val="00D22028"/>
    <w:rsid w:val="00D26AD0"/>
    <w:rsid w:val="00D32AB3"/>
    <w:rsid w:val="00D730E4"/>
    <w:rsid w:val="00D8033D"/>
    <w:rsid w:val="00D80568"/>
    <w:rsid w:val="00D8304F"/>
    <w:rsid w:val="00D847EB"/>
    <w:rsid w:val="00D87903"/>
    <w:rsid w:val="00D949DE"/>
    <w:rsid w:val="00D9650E"/>
    <w:rsid w:val="00E050AA"/>
    <w:rsid w:val="00E13E57"/>
    <w:rsid w:val="00E20C68"/>
    <w:rsid w:val="00E3365E"/>
    <w:rsid w:val="00E42807"/>
    <w:rsid w:val="00E514E9"/>
    <w:rsid w:val="00E7441A"/>
    <w:rsid w:val="00E77EE1"/>
    <w:rsid w:val="00E9344D"/>
    <w:rsid w:val="00EB46BD"/>
    <w:rsid w:val="00EC0D7C"/>
    <w:rsid w:val="00EE74E8"/>
    <w:rsid w:val="00EF1AB4"/>
    <w:rsid w:val="00F07CA6"/>
    <w:rsid w:val="00F12FE5"/>
    <w:rsid w:val="00F35284"/>
    <w:rsid w:val="00F4789D"/>
    <w:rsid w:val="00F518B3"/>
    <w:rsid w:val="00F52A78"/>
    <w:rsid w:val="00F82D7D"/>
    <w:rsid w:val="00F85DD5"/>
    <w:rsid w:val="00F90636"/>
    <w:rsid w:val="00F921D6"/>
    <w:rsid w:val="00FA42D1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80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0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aliases w:val="Normal (Web) Char Char,Normal (Web) Char Char Char Char,Normal (Web) Char"/>
    <w:basedOn w:val="Normal"/>
    <w:link w:val="NormalWebChar1"/>
    <w:rsid w:val="000B7382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 Char,Normal (Web) Char Char Char Char Char,Normal (Web) Char Char1"/>
    <w:link w:val="NormalWeb"/>
    <w:locked/>
    <w:rsid w:val="000B73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3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80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0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aliases w:val="Normal (Web) Char Char,Normal (Web) Char Char Char Char,Normal (Web) Char"/>
    <w:basedOn w:val="Normal"/>
    <w:link w:val="NormalWebChar1"/>
    <w:rsid w:val="000B7382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 Char,Normal (Web) Char Char Char Char Char,Normal (Web) Char Char1"/>
    <w:link w:val="NormalWeb"/>
    <w:locked/>
    <w:rsid w:val="000B73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3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Bülent</cp:lastModifiedBy>
  <cp:revision>10</cp:revision>
  <cp:lastPrinted>2016-02-24T06:47:00Z</cp:lastPrinted>
  <dcterms:created xsi:type="dcterms:W3CDTF">2016-02-25T11:07:00Z</dcterms:created>
  <dcterms:modified xsi:type="dcterms:W3CDTF">2016-03-16T12:42:00Z</dcterms:modified>
</cp:coreProperties>
</file>